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959E2" w14:textId="77777777" w:rsidR="00001E72" w:rsidRPr="00962D78" w:rsidRDefault="00001E72" w:rsidP="00001E72">
      <w:pPr>
        <w:spacing w:after="120"/>
        <w:ind w:left="0"/>
        <w:jc w:val="center"/>
        <w:rPr>
          <w:sz w:val="40"/>
          <w:szCs w:val="40"/>
        </w:rPr>
      </w:pPr>
    </w:p>
    <w:p w14:paraId="41C1454E" w14:textId="40A94503" w:rsidR="00001E72" w:rsidRPr="00962D78" w:rsidRDefault="00001E72" w:rsidP="00001E72">
      <w:pPr>
        <w:spacing w:after="120"/>
        <w:ind w:left="0"/>
        <w:jc w:val="center"/>
        <w:rPr>
          <w:b/>
          <w:bCs/>
          <w:sz w:val="40"/>
          <w:szCs w:val="40"/>
        </w:rPr>
      </w:pPr>
      <w:r w:rsidRPr="00962D78">
        <w:rPr>
          <w:b/>
          <w:bCs/>
          <w:sz w:val="40"/>
          <w:szCs w:val="40"/>
        </w:rPr>
        <w:t>PROJEKT TECHNICZNY/ WYKONAWCZY</w:t>
      </w:r>
    </w:p>
    <w:p w14:paraId="2E8C8AFE" w14:textId="77777777" w:rsidR="00001E72" w:rsidRPr="00962D78" w:rsidRDefault="00001E72" w:rsidP="00001E72">
      <w:pPr>
        <w:spacing w:after="120"/>
        <w:ind w:left="0"/>
        <w:jc w:val="right"/>
        <w:rPr>
          <w:sz w:val="40"/>
          <w:szCs w:val="40"/>
        </w:rPr>
      </w:pPr>
    </w:p>
    <w:tbl>
      <w:tblPr>
        <w:tblpPr w:leftFromText="180" w:rightFromText="180" w:vertAnchor="text" w:horzAnchor="margin" w:tblpY="94"/>
        <w:tblW w:w="5050" w:type="pct"/>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3681"/>
        <w:gridCol w:w="1306"/>
        <w:gridCol w:w="4846"/>
      </w:tblGrid>
      <w:tr w:rsidR="00962D78" w:rsidRPr="00962D78" w14:paraId="51DABFAE" w14:textId="77777777" w:rsidTr="00BD6E8C">
        <w:trPr>
          <w:trHeight w:val="650"/>
        </w:trPr>
        <w:tc>
          <w:tcPr>
            <w:tcW w:w="1872" w:type="pct"/>
            <w:tcBorders>
              <w:top w:val="single" w:sz="4" w:space="0" w:color="auto"/>
              <w:left w:val="single" w:sz="4" w:space="0" w:color="auto"/>
              <w:bottom w:val="single" w:sz="4" w:space="0" w:color="auto"/>
              <w:right w:val="nil"/>
            </w:tcBorders>
            <w:hideMark/>
          </w:tcPr>
          <w:p w14:paraId="60BCFAF4" w14:textId="77777777" w:rsidR="00001E72" w:rsidRPr="00962D78" w:rsidRDefault="00001E72" w:rsidP="00BD6E8C">
            <w:pPr>
              <w:pStyle w:val="Bezodstpw"/>
              <w:rPr>
                <w:b/>
                <w:bCs/>
                <w:sz w:val="18"/>
                <w:szCs w:val="18"/>
              </w:rPr>
            </w:pPr>
            <w:r w:rsidRPr="00962D78">
              <w:rPr>
                <w:b/>
                <w:bCs/>
                <w:sz w:val="18"/>
                <w:szCs w:val="18"/>
              </w:rPr>
              <w:t>NAZWA ZAMIERZENIA BUDOWLANEGO</w:t>
            </w:r>
          </w:p>
        </w:tc>
        <w:tc>
          <w:tcPr>
            <w:tcW w:w="3128" w:type="pct"/>
            <w:gridSpan w:val="2"/>
            <w:tcBorders>
              <w:top w:val="single" w:sz="4" w:space="0" w:color="auto"/>
              <w:left w:val="nil"/>
              <w:bottom w:val="single" w:sz="4" w:space="0" w:color="auto"/>
              <w:right w:val="single" w:sz="4" w:space="0" w:color="auto"/>
            </w:tcBorders>
            <w:hideMark/>
          </w:tcPr>
          <w:p w14:paraId="4CF443D2" w14:textId="77777777" w:rsidR="00001E72" w:rsidRPr="00962D78" w:rsidRDefault="00001E72" w:rsidP="00BD6E8C">
            <w:pPr>
              <w:pStyle w:val="Bezodstpw"/>
              <w:rPr>
                <w:sz w:val="18"/>
                <w:szCs w:val="18"/>
              </w:rPr>
            </w:pPr>
            <w:r w:rsidRPr="00962D78">
              <w:rPr>
                <w:sz w:val="18"/>
                <w:szCs w:val="18"/>
              </w:rPr>
              <w:t>Przebudowa budynku Polskiego Wydawnictwa Muzycznego w Krakowie wraz z rozbudową i zmianą sposobu użytkowania kondygnacji podziemnej oraz budową wiaty śmietnikowej</w:t>
            </w:r>
          </w:p>
        </w:tc>
      </w:tr>
      <w:tr w:rsidR="00962D78" w:rsidRPr="00962D78" w14:paraId="19E8ECE4" w14:textId="77777777" w:rsidTr="00BD6E8C">
        <w:trPr>
          <w:trHeight w:val="602"/>
        </w:trPr>
        <w:tc>
          <w:tcPr>
            <w:tcW w:w="1872" w:type="pct"/>
            <w:tcBorders>
              <w:top w:val="single" w:sz="4" w:space="0" w:color="auto"/>
              <w:left w:val="single" w:sz="4" w:space="0" w:color="auto"/>
              <w:bottom w:val="single" w:sz="4" w:space="0" w:color="auto"/>
              <w:right w:val="nil"/>
            </w:tcBorders>
          </w:tcPr>
          <w:p w14:paraId="4FF861BB" w14:textId="77777777" w:rsidR="00001E72" w:rsidRPr="00962D78" w:rsidRDefault="00001E72" w:rsidP="00BD6E8C">
            <w:pPr>
              <w:pStyle w:val="Bezodstpw"/>
              <w:rPr>
                <w:b/>
                <w:bCs/>
                <w:sz w:val="18"/>
                <w:szCs w:val="18"/>
              </w:rPr>
            </w:pPr>
          </w:p>
          <w:p w14:paraId="06CA35E1" w14:textId="77777777" w:rsidR="00001E72" w:rsidRPr="00962D78" w:rsidRDefault="00001E72" w:rsidP="00BD6E8C">
            <w:pPr>
              <w:pStyle w:val="Bezodstpw"/>
              <w:rPr>
                <w:b/>
                <w:bCs/>
                <w:sz w:val="18"/>
                <w:szCs w:val="18"/>
              </w:rPr>
            </w:pPr>
            <w:r w:rsidRPr="00962D78">
              <w:rPr>
                <w:b/>
                <w:bCs/>
                <w:sz w:val="18"/>
                <w:szCs w:val="18"/>
              </w:rPr>
              <w:t xml:space="preserve">ADRES </w:t>
            </w:r>
          </w:p>
          <w:p w14:paraId="16819E48" w14:textId="77777777" w:rsidR="00001E72" w:rsidRPr="00962D78" w:rsidRDefault="00001E72" w:rsidP="00BD6E8C">
            <w:pPr>
              <w:pStyle w:val="Bezodstpw"/>
              <w:rPr>
                <w:b/>
                <w:bCs/>
                <w:sz w:val="18"/>
                <w:szCs w:val="18"/>
              </w:rPr>
            </w:pPr>
            <w:r w:rsidRPr="00962D78">
              <w:rPr>
                <w:b/>
                <w:bCs/>
                <w:sz w:val="18"/>
                <w:szCs w:val="18"/>
              </w:rPr>
              <w:t xml:space="preserve">OBIEKTU </w:t>
            </w:r>
          </w:p>
          <w:p w14:paraId="05A1E3B6" w14:textId="77777777" w:rsidR="00001E72" w:rsidRPr="00962D78" w:rsidRDefault="00001E72" w:rsidP="00BD6E8C">
            <w:pPr>
              <w:pStyle w:val="Bezodstpw"/>
              <w:rPr>
                <w:b/>
                <w:bCs/>
                <w:sz w:val="18"/>
                <w:szCs w:val="18"/>
              </w:rPr>
            </w:pPr>
            <w:r w:rsidRPr="00962D78">
              <w:rPr>
                <w:b/>
                <w:bCs/>
                <w:sz w:val="18"/>
                <w:szCs w:val="18"/>
              </w:rPr>
              <w:t>BUDOWLANEGO</w:t>
            </w:r>
          </w:p>
          <w:p w14:paraId="2EA96F65" w14:textId="77777777" w:rsidR="00001E72" w:rsidRPr="00962D78" w:rsidRDefault="00001E72" w:rsidP="00BD6E8C">
            <w:pPr>
              <w:pStyle w:val="Bezodstpw"/>
              <w:rPr>
                <w:b/>
                <w:bCs/>
                <w:sz w:val="18"/>
                <w:szCs w:val="18"/>
              </w:rPr>
            </w:pPr>
          </w:p>
        </w:tc>
        <w:tc>
          <w:tcPr>
            <w:tcW w:w="3128" w:type="pct"/>
            <w:gridSpan w:val="2"/>
            <w:tcBorders>
              <w:top w:val="single" w:sz="4" w:space="0" w:color="auto"/>
              <w:left w:val="nil"/>
              <w:bottom w:val="single" w:sz="4" w:space="0" w:color="auto"/>
              <w:right w:val="single" w:sz="4" w:space="0" w:color="auto"/>
            </w:tcBorders>
          </w:tcPr>
          <w:p w14:paraId="35234AF6" w14:textId="77777777" w:rsidR="00001E72" w:rsidRPr="00962D78" w:rsidRDefault="00001E72" w:rsidP="00BD6E8C">
            <w:pPr>
              <w:pStyle w:val="Bezodstpw"/>
              <w:rPr>
                <w:sz w:val="18"/>
                <w:szCs w:val="18"/>
              </w:rPr>
            </w:pPr>
          </w:p>
          <w:p w14:paraId="25FF8DF8" w14:textId="77777777" w:rsidR="00001E72" w:rsidRPr="00962D78" w:rsidRDefault="00001E72" w:rsidP="00BD6E8C">
            <w:pPr>
              <w:pStyle w:val="Bezodstpw"/>
              <w:rPr>
                <w:sz w:val="18"/>
                <w:szCs w:val="18"/>
              </w:rPr>
            </w:pPr>
            <w:r w:rsidRPr="00962D78">
              <w:rPr>
                <w:sz w:val="18"/>
                <w:szCs w:val="18"/>
              </w:rPr>
              <w:t>Aleja Zygmunta Krasińskiego 11a, 31-111 Kraków</w:t>
            </w:r>
          </w:p>
          <w:p w14:paraId="57F62B53" w14:textId="77777777" w:rsidR="00001E72" w:rsidRPr="00962D78" w:rsidRDefault="00001E72" w:rsidP="00BD6E8C">
            <w:pPr>
              <w:pStyle w:val="Bezodstpw"/>
              <w:rPr>
                <w:sz w:val="18"/>
                <w:szCs w:val="18"/>
              </w:rPr>
            </w:pPr>
          </w:p>
        </w:tc>
      </w:tr>
      <w:tr w:rsidR="00962D78" w:rsidRPr="00962D78" w14:paraId="650D3115" w14:textId="77777777" w:rsidTr="00BD6E8C">
        <w:trPr>
          <w:trHeight w:val="160"/>
        </w:trPr>
        <w:tc>
          <w:tcPr>
            <w:tcW w:w="1872" w:type="pct"/>
            <w:tcBorders>
              <w:top w:val="single" w:sz="4" w:space="0" w:color="auto"/>
              <w:left w:val="single" w:sz="4" w:space="0" w:color="auto"/>
              <w:bottom w:val="single" w:sz="4" w:space="0" w:color="auto"/>
              <w:right w:val="nil"/>
            </w:tcBorders>
            <w:hideMark/>
          </w:tcPr>
          <w:p w14:paraId="17D4A339" w14:textId="77777777" w:rsidR="00001E72" w:rsidRPr="00962D78" w:rsidRDefault="00001E72" w:rsidP="00BD6E8C">
            <w:pPr>
              <w:pStyle w:val="Bezodstpw"/>
              <w:rPr>
                <w:b/>
                <w:bCs/>
                <w:sz w:val="18"/>
                <w:szCs w:val="18"/>
              </w:rPr>
            </w:pPr>
            <w:r w:rsidRPr="00962D78">
              <w:rPr>
                <w:b/>
                <w:bCs/>
                <w:sz w:val="18"/>
                <w:szCs w:val="18"/>
              </w:rPr>
              <w:t>KATEGORIA</w:t>
            </w:r>
          </w:p>
          <w:p w14:paraId="5386849E" w14:textId="77777777" w:rsidR="00001E72" w:rsidRPr="00962D78" w:rsidRDefault="00001E72" w:rsidP="00BD6E8C">
            <w:pPr>
              <w:pStyle w:val="Bezodstpw"/>
              <w:rPr>
                <w:b/>
                <w:bCs/>
                <w:sz w:val="18"/>
                <w:szCs w:val="18"/>
              </w:rPr>
            </w:pPr>
            <w:r w:rsidRPr="00962D78">
              <w:rPr>
                <w:b/>
                <w:bCs/>
                <w:sz w:val="18"/>
                <w:szCs w:val="18"/>
              </w:rPr>
              <w:t xml:space="preserve">OBIEKTU </w:t>
            </w:r>
          </w:p>
          <w:p w14:paraId="6A9A831A" w14:textId="77777777" w:rsidR="00001E72" w:rsidRPr="00962D78" w:rsidRDefault="00001E72" w:rsidP="00BD6E8C">
            <w:pPr>
              <w:pStyle w:val="Bezodstpw"/>
              <w:rPr>
                <w:b/>
                <w:bCs/>
                <w:sz w:val="18"/>
                <w:szCs w:val="18"/>
              </w:rPr>
            </w:pPr>
            <w:r w:rsidRPr="00962D78">
              <w:rPr>
                <w:b/>
                <w:bCs/>
                <w:sz w:val="18"/>
                <w:szCs w:val="18"/>
              </w:rPr>
              <w:t>BUDOWLANEGO</w:t>
            </w:r>
          </w:p>
        </w:tc>
        <w:tc>
          <w:tcPr>
            <w:tcW w:w="3128" w:type="pct"/>
            <w:gridSpan w:val="2"/>
            <w:tcBorders>
              <w:top w:val="single" w:sz="4" w:space="0" w:color="auto"/>
              <w:left w:val="nil"/>
              <w:bottom w:val="single" w:sz="4" w:space="0" w:color="auto"/>
              <w:right w:val="single" w:sz="4" w:space="0" w:color="auto"/>
            </w:tcBorders>
          </w:tcPr>
          <w:p w14:paraId="44A47741" w14:textId="77777777" w:rsidR="00001E72" w:rsidRPr="00962D78" w:rsidRDefault="00001E72" w:rsidP="00BD6E8C">
            <w:pPr>
              <w:pStyle w:val="Bezodstpw"/>
              <w:rPr>
                <w:sz w:val="18"/>
                <w:szCs w:val="18"/>
              </w:rPr>
            </w:pPr>
          </w:p>
          <w:p w14:paraId="747FC749" w14:textId="77777777" w:rsidR="00001E72" w:rsidRPr="00962D78" w:rsidRDefault="00001E72" w:rsidP="00BD6E8C">
            <w:pPr>
              <w:pStyle w:val="Bezodstpw"/>
              <w:rPr>
                <w:sz w:val="18"/>
                <w:szCs w:val="18"/>
              </w:rPr>
            </w:pPr>
            <w:r w:rsidRPr="00962D78">
              <w:rPr>
                <w:sz w:val="18"/>
                <w:szCs w:val="18"/>
              </w:rPr>
              <w:t>XVI</w:t>
            </w:r>
          </w:p>
        </w:tc>
      </w:tr>
      <w:tr w:rsidR="00962D78" w:rsidRPr="00962D78" w14:paraId="54DBEC0A" w14:textId="77777777" w:rsidTr="00BD6E8C">
        <w:trPr>
          <w:trHeight w:val="160"/>
        </w:trPr>
        <w:tc>
          <w:tcPr>
            <w:tcW w:w="1872" w:type="pct"/>
            <w:tcBorders>
              <w:top w:val="single" w:sz="4" w:space="0" w:color="auto"/>
              <w:left w:val="single" w:sz="4" w:space="0" w:color="auto"/>
              <w:bottom w:val="single" w:sz="4" w:space="0" w:color="auto"/>
              <w:right w:val="nil"/>
            </w:tcBorders>
          </w:tcPr>
          <w:p w14:paraId="4620CC51" w14:textId="77777777" w:rsidR="00001E72" w:rsidRPr="00962D78" w:rsidRDefault="00001E72" w:rsidP="00BD6E8C">
            <w:pPr>
              <w:pStyle w:val="Bezodstpw"/>
              <w:rPr>
                <w:b/>
                <w:bCs/>
                <w:sz w:val="18"/>
                <w:szCs w:val="18"/>
              </w:rPr>
            </w:pPr>
            <w:r w:rsidRPr="00962D78">
              <w:rPr>
                <w:b/>
                <w:bCs/>
                <w:sz w:val="18"/>
                <w:szCs w:val="18"/>
              </w:rPr>
              <w:t>nazwa jednostki ewidencyjnej</w:t>
            </w:r>
          </w:p>
          <w:p w14:paraId="734B2985" w14:textId="77777777" w:rsidR="00001E72" w:rsidRPr="00962D78" w:rsidRDefault="00001E72" w:rsidP="00BD6E8C">
            <w:pPr>
              <w:pStyle w:val="Bezodstpw"/>
              <w:rPr>
                <w:b/>
                <w:bCs/>
                <w:sz w:val="18"/>
                <w:szCs w:val="18"/>
              </w:rPr>
            </w:pPr>
          </w:p>
          <w:p w14:paraId="2584DB50" w14:textId="77777777" w:rsidR="00001E72" w:rsidRPr="00962D78" w:rsidRDefault="00001E72" w:rsidP="00BD6E8C">
            <w:pPr>
              <w:pStyle w:val="Bezodstpw"/>
              <w:rPr>
                <w:b/>
                <w:bCs/>
                <w:sz w:val="18"/>
                <w:szCs w:val="18"/>
              </w:rPr>
            </w:pPr>
            <w:r w:rsidRPr="00962D78">
              <w:rPr>
                <w:b/>
                <w:bCs/>
                <w:sz w:val="18"/>
                <w:szCs w:val="18"/>
              </w:rPr>
              <w:t>nazwa i numer obrębu ewidencyjnego</w:t>
            </w:r>
          </w:p>
          <w:p w14:paraId="74DE599C" w14:textId="77777777" w:rsidR="00001E72" w:rsidRPr="00962D78" w:rsidRDefault="00001E72" w:rsidP="00BD6E8C">
            <w:pPr>
              <w:pStyle w:val="Bezodstpw"/>
              <w:rPr>
                <w:b/>
                <w:bCs/>
                <w:sz w:val="18"/>
                <w:szCs w:val="18"/>
              </w:rPr>
            </w:pPr>
          </w:p>
          <w:p w14:paraId="1120B5CD" w14:textId="77777777" w:rsidR="00001E72" w:rsidRPr="00962D78" w:rsidRDefault="00001E72" w:rsidP="00BD6E8C">
            <w:pPr>
              <w:pStyle w:val="Bezodstpw"/>
              <w:rPr>
                <w:b/>
                <w:bCs/>
                <w:sz w:val="18"/>
                <w:szCs w:val="18"/>
              </w:rPr>
            </w:pPr>
            <w:r w:rsidRPr="00962D78">
              <w:rPr>
                <w:b/>
                <w:bCs/>
                <w:sz w:val="18"/>
                <w:szCs w:val="18"/>
              </w:rPr>
              <w:t>numery działek, ma których obiekt jest</w:t>
            </w:r>
          </w:p>
          <w:p w14:paraId="2EEB4454" w14:textId="77777777" w:rsidR="00001E72" w:rsidRPr="00962D78" w:rsidRDefault="00001E72" w:rsidP="00BD6E8C">
            <w:pPr>
              <w:pStyle w:val="Bezodstpw"/>
              <w:rPr>
                <w:b/>
                <w:bCs/>
                <w:sz w:val="18"/>
                <w:szCs w:val="18"/>
              </w:rPr>
            </w:pPr>
            <w:r w:rsidRPr="00962D78">
              <w:rPr>
                <w:b/>
                <w:bCs/>
                <w:sz w:val="18"/>
                <w:szCs w:val="18"/>
              </w:rPr>
              <w:t>usytuowany</w:t>
            </w:r>
          </w:p>
        </w:tc>
        <w:tc>
          <w:tcPr>
            <w:tcW w:w="3128" w:type="pct"/>
            <w:gridSpan w:val="2"/>
            <w:tcBorders>
              <w:top w:val="single" w:sz="4" w:space="0" w:color="auto"/>
              <w:left w:val="nil"/>
              <w:bottom w:val="single" w:sz="4" w:space="0" w:color="auto"/>
              <w:right w:val="single" w:sz="4" w:space="0" w:color="auto"/>
            </w:tcBorders>
          </w:tcPr>
          <w:p w14:paraId="12A90F9A" w14:textId="77777777" w:rsidR="00001E72" w:rsidRPr="00962D78" w:rsidRDefault="00001E72" w:rsidP="00BD6E8C">
            <w:pPr>
              <w:pStyle w:val="Bezodstpw"/>
              <w:rPr>
                <w:sz w:val="18"/>
                <w:szCs w:val="18"/>
              </w:rPr>
            </w:pPr>
            <w:r w:rsidRPr="00962D78">
              <w:rPr>
                <w:sz w:val="20"/>
                <w:szCs w:val="20"/>
                <w:shd w:val="clear" w:color="auto" w:fill="FDFDFD"/>
              </w:rPr>
              <w:t>Kraków 1261011</w:t>
            </w:r>
          </w:p>
          <w:p w14:paraId="7AC84C8D" w14:textId="77777777" w:rsidR="00001E72" w:rsidRPr="00962D78" w:rsidRDefault="00001E72" w:rsidP="00BD6E8C">
            <w:pPr>
              <w:pStyle w:val="Bezodstpw"/>
              <w:rPr>
                <w:sz w:val="18"/>
                <w:szCs w:val="18"/>
              </w:rPr>
            </w:pPr>
          </w:p>
          <w:p w14:paraId="712DB39B" w14:textId="77777777" w:rsidR="00001E72" w:rsidRPr="00962D78" w:rsidRDefault="00001E72" w:rsidP="00BD6E8C">
            <w:pPr>
              <w:pStyle w:val="Bezodstpw"/>
              <w:rPr>
                <w:sz w:val="18"/>
                <w:szCs w:val="18"/>
              </w:rPr>
            </w:pPr>
            <w:r w:rsidRPr="00962D78">
              <w:rPr>
                <w:sz w:val="18"/>
                <w:szCs w:val="18"/>
              </w:rPr>
              <w:t>obręb: 145 Śródmieście</w:t>
            </w:r>
          </w:p>
          <w:p w14:paraId="01504137" w14:textId="77777777" w:rsidR="00001E72" w:rsidRPr="00962D78" w:rsidRDefault="00001E72" w:rsidP="00BD6E8C">
            <w:pPr>
              <w:pStyle w:val="Bezodstpw"/>
              <w:rPr>
                <w:sz w:val="18"/>
                <w:szCs w:val="18"/>
              </w:rPr>
            </w:pPr>
          </w:p>
          <w:p w14:paraId="7EE290DA" w14:textId="77777777" w:rsidR="00001E72" w:rsidRPr="00962D78" w:rsidRDefault="00001E72" w:rsidP="00BD6E8C">
            <w:pPr>
              <w:pStyle w:val="Bezodstpw"/>
              <w:rPr>
                <w:sz w:val="18"/>
                <w:szCs w:val="18"/>
              </w:rPr>
            </w:pPr>
            <w:r w:rsidRPr="00962D78">
              <w:rPr>
                <w:sz w:val="18"/>
                <w:szCs w:val="18"/>
              </w:rPr>
              <w:t>działka nr: 116/3</w:t>
            </w:r>
          </w:p>
        </w:tc>
      </w:tr>
      <w:tr w:rsidR="00962D78" w:rsidRPr="00962D78" w14:paraId="0A324E31" w14:textId="77777777" w:rsidTr="00BD6E8C">
        <w:trPr>
          <w:trHeight w:val="160"/>
        </w:trPr>
        <w:tc>
          <w:tcPr>
            <w:tcW w:w="1872" w:type="pct"/>
            <w:tcBorders>
              <w:top w:val="single" w:sz="4" w:space="0" w:color="auto"/>
              <w:left w:val="single" w:sz="4" w:space="0" w:color="auto"/>
              <w:bottom w:val="single" w:sz="4" w:space="0" w:color="auto"/>
              <w:right w:val="nil"/>
            </w:tcBorders>
            <w:hideMark/>
          </w:tcPr>
          <w:p w14:paraId="13FB0FC8" w14:textId="77777777" w:rsidR="00001E72" w:rsidRPr="00962D78" w:rsidRDefault="00001E72" w:rsidP="00BD6E8C">
            <w:pPr>
              <w:pStyle w:val="Bezodstpw"/>
              <w:rPr>
                <w:b/>
                <w:bCs/>
                <w:sz w:val="18"/>
                <w:szCs w:val="18"/>
              </w:rPr>
            </w:pPr>
            <w:r w:rsidRPr="00962D78">
              <w:rPr>
                <w:b/>
                <w:bCs/>
                <w:sz w:val="18"/>
                <w:szCs w:val="18"/>
              </w:rPr>
              <w:t>INWESTOR</w:t>
            </w:r>
          </w:p>
        </w:tc>
        <w:tc>
          <w:tcPr>
            <w:tcW w:w="3128" w:type="pct"/>
            <w:gridSpan w:val="2"/>
            <w:tcBorders>
              <w:top w:val="single" w:sz="4" w:space="0" w:color="auto"/>
              <w:left w:val="nil"/>
              <w:bottom w:val="single" w:sz="4" w:space="0" w:color="auto"/>
              <w:right w:val="single" w:sz="4" w:space="0" w:color="auto"/>
            </w:tcBorders>
          </w:tcPr>
          <w:p w14:paraId="21991E76" w14:textId="77777777" w:rsidR="00001E72" w:rsidRPr="00962D78" w:rsidRDefault="00001E72" w:rsidP="00BD6E8C">
            <w:pPr>
              <w:pStyle w:val="Bezodstpw"/>
              <w:rPr>
                <w:sz w:val="18"/>
                <w:szCs w:val="18"/>
              </w:rPr>
            </w:pPr>
            <w:r w:rsidRPr="00962D78">
              <w:rPr>
                <w:sz w:val="18"/>
                <w:szCs w:val="18"/>
              </w:rPr>
              <w:t>Polskie Wydawnictwo Muzyczne z siedzibą w Krakowie, al. Krasińskiego 11a, 31-111 Kraków</w:t>
            </w:r>
          </w:p>
        </w:tc>
      </w:tr>
      <w:tr w:rsidR="00962D78" w:rsidRPr="00962D78" w14:paraId="666034B9" w14:textId="77777777" w:rsidTr="00BD6E8C">
        <w:trPr>
          <w:trHeight w:val="160"/>
        </w:trPr>
        <w:tc>
          <w:tcPr>
            <w:tcW w:w="1872" w:type="pct"/>
            <w:tcBorders>
              <w:top w:val="single" w:sz="4" w:space="0" w:color="auto"/>
              <w:left w:val="single" w:sz="4" w:space="0" w:color="auto"/>
              <w:bottom w:val="single" w:sz="4" w:space="0" w:color="auto"/>
              <w:right w:val="nil"/>
            </w:tcBorders>
          </w:tcPr>
          <w:p w14:paraId="41D49571" w14:textId="245815A3" w:rsidR="00001E72" w:rsidRPr="00962D78" w:rsidRDefault="00265D32" w:rsidP="00BD6E8C">
            <w:pPr>
              <w:pStyle w:val="Bezodstpw"/>
              <w:rPr>
                <w:b/>
                <w:bCs/>
                <w:sz w:val="18"/>
                <w:szCs w:val="18"/>
              </w:rPr>
            </w:pPr>
            <w:r w:rsidRPr="00962D78">
              <w:rPr>
                <w:b/>
                <w:bCs/>
                <w:sz w:val="18"/>
                <w:szCs w:val="18"/>
              </w:rPr>
              <w:t>GŁÓWNY PROJEKTANT</w:t>
            </w:r>
          </w:p>
          <w:p w14:paraId="1375D523" w14:textId="77777777" w:rsidR="00001E72" w:rsidRPr="00962D78" w:rsidRDefault="00001E72" w:rsidP="00BD6E8C">
            <w:pPr>
              <w:pStyle w:val="Bezodstpw"/>
              <w:rPr>
                <w:b/>
                <w:bCs/>
                <w:sz w:val="18"/>
                <w:szCs w:val="18"/>
              </w:rPr>
            </w:pPr>
          </w:p>
        </w:tc>
        <w:tc>
          <w:tcPr>
            <w:tcW w:w="3128" w:type="pct"/>
            <w:gridSpan w:val="2"/>
            <w:tcBorders>
              <w:top w:val="single" w:sz="4" w:space="0" w:color="auto"/>
              <w:left w:val="nil"/>
              <w:bottom w:val="single" w:sz="4" w:space="0" w:color="auto"/>
              <w:right w:val="single" w:sz="4" w:space="0" w:color="auto"/>
            </w:tcBorders>
          </w:tcPr>
          <w:p w14:paraId="2A7E6553" w14:textId="77777777" w:rsidR="00001E72" w:rsidRPr="00962D78" w:rsidRDefault="00001E72" w:rsidP="00BD6E8C">
            <w:pPr>
              <w:pStyle w:val="Bezodstpw"/>
              <w:rPr>
                <w:sz w:val="18"/>
                <w:szCs w:val="18"/>
              </w:rPr>
            </w:pPr>
          </w:p>
          <w:p w14:paraId="4E01F12D" w14:textId="77777777" w:rsidR="00001E72" w:rsidRPr="00962D78" w:rsidRDefault="00001E72" w:rsidP="00BD6E8C">
            <w:pPr>
              <w:pStyle w:val="Bezodstpw"/>
              <w:rPr>
                <w:sz w:val="18"/>
                <w:szCs w:val="18"/>
              </w:rPr>
            </w:pPr>
            <w:r w:rsidRPr="00962D78">
              <w:rPr>
                <w:sz w:val="18"/>
                <w:szCs w:val="18"/>
              </w:rPr>
              <w:t xml:space="preserve">Bogumił </w:t>
            </w:r>
            <w:proofErr w:type="spellStart"/>
            <w:r w:rsidRPr="00962D78">
              <w:rPr>
                <w:sz w:val="18"/>
                <w:szCs w:val="18"/>
              </w:rPr>
              <w:t>Kidziak</w:t>
            </w:r>
            <w:proofErr w:type="spellEnd"/>
            <w:r w:rsidRPr="00962D78">
              <w:rPr>
                <w:sz w:val="18"/>
                <w:szCs w:val="18"/>
              </w:rPr>
              <w:t xml:space="preserve"> Architekt</w:t>
            </w:r>
          </w:p>
          <w:p w14:paraId="3B8E24E3" w14:textId="77777777" w:rsidR="00001E72" w:rsidRPr="00962D78" w:rsidRDefault="00001E72" w:rsidP="00BD6E8C">
            <w:pPr>
              <w:pStyle w:val="Bezodstpw"/>
              <w:rPr>
                <w:sz w:val="18"/>
                <w:szCs w:val="18"/>
              </w:rPr>
            </w:pPr>
            <w:r w:rsidRPr="00962D78">
              <w:rPr>
                <w:sz w:val="18"/>
                <w:szCs w:val="18"/>
              </w:rPr>
              <w:t>Lwowska 17/5 00-660 WARSZAWA</w:t>
            </w:r>
          </w:p>
          <w:p w14:paraId="5729F4A0" w14:textId="77777777" w:rsidR="00001E72" w:rsidRPr="00962D78" w:rsidRDefault="00001E72" w:rsidP="00BD6E8C">
            <w:pPr>
              <w:pStyle w:val="Bezodstpw"/>
              <w:rPr>
                <w:sz w:val="18"/>
                <w:szCs w:val="18"/>
              </w:rPr>
            </w:pPr>
            <w:r w:rsidRPr="00962D78">
              <w:rPr>
                <w:sz w:val="18"/>
                <w:szCs w:val="18"/>
              </w:rPr>
              <w:t>tel.+48 535010937 mail: pracownia@kidziak.pl</w:t>
            </w:r>
          </w:p>
          <w:p w14:paraId="7F9A87FF" w14:textId="77777777" w:rsidR="00001E72" w:rsidRPr="00962D78" w:rsidRDefault="00001E72" w:rsidP="00BD6E8C">
            <w:pPr>
              <w:pStyle w:val="Bezodstpw"/>
              <w:rPr>
                <w:sz w:val="18"/>
                <w:szCs w:val="18"/>
              </w:rPr>
            </w:pPr>
          </w:p>
        </w:tc>
      </w:tr>
      <w:tr w:rsidR="00962D78" w:rsidRPr="00962D78" w14:paraId="16846F3C" w14:textId="77777777" w:rsidTr="00BD6E8C">
        <w:trPr>
          <w:trHeight w:val="334"/>
        </w:trPr>
        <w:tc>
          <w:tcPr>
            <w:tcW w:w="1872" w:type="pct"/>
            <w:vMerge w:val="restart"/>
            <w:tcBorders>
              <w:top w:val="single" w:sz="4" w:space="0" w:color="auto"/>
              <w:left w:val="single" w:sz="4" w:space="0" w:color="auto"/>
              <w:bottom w:val="nil"/>
              <w:right w:val="nil"/>
            </w:tcBorders>
          </w:tcPr>
          <w:p w14:paraId="63725B75" w14:textId="77777777" w:rsidR="00001E72" w:rsidRPr="00962D78" w:rsidRDefault="00001E72" w:rsidP="00BD6E8C">
            <w:pPr>
              <w:pStyle w:val="Bezodstpw"/>
              <w:rPr>
                <w:sz w:val="18"/>
                <w:szCs w:val="18"/>
              </w:rPr>
            </w:pPr>
          </w:p>
          <w:p w14:paraId="352B88F2" w14:textId="77777777" w:rsidR="00001E72" w:rsidRPr="00962D78" w:rsidRDefault="00001E72" w:rsidP="00BD6E8C">
            <w:pPr>
              <w:pStyle w:val="Bezodstpw"/>
              <w:rPr>
                <w:b/>
                <w:bCs/>
                <w:sz w:val="18"/>
                <w:szCs w:val="18"/>
              </w:rPr>
            </w:pPr>
            <w:r w:rsidRPr="00962D78">
              <w:rPr>
                <w:b/>
                <w:bCs/>
                <w:sz w:val="18"/>
                <w:szCs w:val="18"/>
              </w:rPr>
              <w:t xml:space="preserve">SPIS </w:t>
            </w:r>
          </w:p>
          <w:p w14:paraId="623185E7" w14:textId="77777777" w:rsidR="00001E72" w:rsidRPr="00962D78" w:rsidRDefault="00001E72" w:rsidP="00BD6E8C">
            <w:pPr>
              <w:pStyle w:val="Bezodstpw"/>
              <w:rPr>
                <w:b/>
                <w:bCs/>
                <w:sz w:val="18"/>
                <w:szCs w:val="18"/>
              </w:rPr>
            </w:pPr>
            <w:r w:rsidRPr="00962D78">
              <w:rPr>
                <w:b/>
                <w:bCs/>
                <w:sz w:val="18"/>
                <w:szCs w:val="18"/>
              </w:rPr>
              <w:t>ZAWARTOŚCI</w:t>
            </w:r>
          </w:p>
          <w:p w14:paraId="20EACE87" w14:textId="77777777" w:rsidR="00001E72" w:rsidRPr="00962D78" w:rsidRDefault="00001E72" w:rsidP="00BD6E8C">
            <w:pPr>
              <w:pStyle w:val="Bezodstpw"/>
              <w:rPr>
                <w:sz w:val="18"/>
                <w:szCs w:val="18"/>
              </w:rPr>
            </w:pPr>
          </w:p>
        </w:tc>
        <w:tc>
          <w:tcPr>
            <w:tcW w:w="664" w:type="pct"/>
            <w:tcBorders>
              <w:top w:val="single" w:sz="4" w:space="0" w:color="auto"/>
              <w:left w:val="nil"/>
              <w:bottom w:val="nil"/>
              <w:right w:val="nil"/>
            </w:tcBorders>
          </w:tcPr>
          <w:p w14:paraId="6B01E230" w14:textId="77777777" w:rsidR="00001E72" w:rsidRPr="00962D78" w:rsidRDefault="00001E72" w:rsidP="00BD6E8C">
            <w:pPr>
              <w:pStyle w:val="Bezodstpw"/>
              <w:spacing w:line="360" w:lineRule="auto"/>
              <w:contextualSpacing/>
              <w:rPr>
                <w:sz w:val="18"/>
                <w:szCs w:val="18"/>
              </w:rPr>
            </w:pPr>
          </w:p>
          <w:p w14:paraId="7574D726" w14:textId="5594637F" w:rsidR="00001E72" w:rsidRPr="00962D78" w:rsidRDefault="00001E72" w:rsidP="00BD6E8C">
            <w:pPr>
              <w:pStyle w:val="Bezodstpw"/>
              <w:spacing w:line="360" w:lineRule="auto"/>
              <w:contextualSpacing/>
              <w:rPr>
                <w:sz w:val="18"/>
                <w:szCs w:val="18"/>
              </w:rPr>
            </w:pPr>
            <w:r w:rsidRPr="00962D78">
              <w:rPr>
                <w:sz w:val="18"/>
                <w:szCs w:val="18"/>
              </w:rPr>
              <w:t>TOM 1</w:t>
            </w:r>
          </w:p>
        </w:tc>
        <w:tc>
          <w:tcPr>
            <w:tcW w:w="2464" w:type="pct"/>
            <w:tcBorders>
              <w:top w:val="single" w:sz="4" w:space="0" w:color="auto"/>
              <w:left w:val="nil"/>
              <w:bottom w:val="nil"/>
              <w:right w:val="single" w:sz="4" w:space="0" w:color="auto"/>
            </w:tcBorders>
          </w:tcPr>
          <w:p w14:paraId="1E6ECA3D" w14:textId="77777777" w:rsidR="00001E72" w:rsidRPr="00962D78" w:rsidRDefault="00001E72" w:rsidP="00BD6E8C">
            <w:pPr>
              <w:pStyle w:val="Bezodstpw"/>
              <w:spacing w:line="360" w:lineRule="auto"/>
              <w:contextualSpacing/>
              <w:rPr>
                <w:sz w:val="18"/>
                <w:szCs w:val="18"/>
              </w:rPr>
            </w:pPr>
          </w:p>
          <w:p w14:paraId="1B513C56" w14:textId="77777777" w:rsidR="00001E72" w:rsidRPr="00962D78" w:rsidRDefault="00001E72" w:rsidP="00BD6E8C">
            <w:pPr>
              <w:pStyle w:val="Bezodstpw"/>
              <w:spacing w:line="360" w:lineRule="auto"/>
              <w:contextualSpacing/>
              <w:rPr>
                <w:sz w:val="18"/>
                <w:szCs w:val="18"/>
              </w:rPr>
            </w:pPr>
            <w:r w:rsidRPr="00962D78">
              <w:rPr>
                <w:sz w:val="18"/>
                <w:szCs w:val="18"/>
              </w:rPr>
              <w:t xml:space="preserve">ARCHITEKTURA I PZT </w:t>
            </w:r>
          </w:p>
        </w:tc>
      </w:tr>
      <w:tr w:rsidR="00962D78" w:rsidRPr="00962D78" w14:paraId="7A32FE97" w14:textId="77777777" w:rsidTr="00BD6E8C">
        <w:trPr>
          <w:trHeight w:val="144"/>
        </w:trPr>
        <w:tc>
          <w:tcPr>
            <w:tcW w:w="1872" w:type="pct"/>
            <w:vMerge/>
            <w:tcBorders>
              <w:top w:val="nil"/>
              <w:left w:val="single" w:sz="4" w:space="0" w:color="auto"/>
              <w:bottom w:val="nil"/>
              <w:right w:val="nil"/>
            </w:tcBorders>
          </w:tcPr>
          <w:p w14:paraId="71AC08EA" w14:textId="77777777" w:rsidR="00001E72" w:rsidRPr="00962D78" w:rsidRDefault="00001E72" w:rsidP="00BD6E8C">
            <w:pPr>
              <w:pStyle w:val="Bezodstpw"/>
              <w:rPr>
                <w:sz w:val="18"/>
                <w:szCs w:val="18"/>
              </w:rPr>
            </w:pPr>
          </w:p>
        </w:tc>
        <w:tc>
          <w:tcPr>
            <w:tcW w:w="664" w:type="pct"/>
            <w:tcBorders>
              <w:top w:val="nil"/>
              <w:left w:val="nil"/>
              <w:bottom w:val="nil"/>
              <w:right w:val="nil"/>
            </w:tcBorders>
          </w:tcPr>
          <w:p w14:paraId="6FDEFB15" w14:textId="77777777" w:rsidR="00001E72" w:rsidRPr="00962D78" w:rsidRDefault="00001E72" w:rsidP="00BD6E8C">
            <w:pPr>
              <w:pStyle w:val="Bezodstpw"/>
              <w:spacing w:line="360" w:lineRule="auto"/>
              <w:contextualSpacing/>
              <w:rPr>
                <w:sz w:val="18"/>
                <w:szCs w:val="18"/>
              </w:rPr>
            </w:pPr>
            <w:r w:rsidRPr="00962D78">
              <w:rPr>
                <w:sz w:val="18"/>
                <w:szCs w:val="18"/>
              </w:rPr>
              <w:t>TOM 2</w:t>
            </w:r>
          </w:p>
        </w:tc>
        <w:tc>
          <w:tcPr>
            <w:tcW w:w="2464" w:type="pct"/>
            <w:tcBorders>
              <w:top w:val="nil"/>
              <w:left w:val="nil"/>
              <w:bottom w:val="nil"/>
              <w:right w:val="single" w:sz="4" w:space="0" w:color="auto"/>
            </w:tcBorders>
          </w:tcPr>
          <w:p w14:paraId="0C0D6D9E" w14:textId="7CFC90D3" w:rsidR="00001E72" w:rsidRPr="00962D78" w:rsidRDefault="00001E72" w:rsidP="00BD6E8C">
            <w:pPr>
              <w:pStyle w:val="Bezodstpw"/>
              <w:spacing w:line="360" w:lineRule="auto"/>
              <w:contextualSpacing/>
              <w:rPr>
                <w:sz w:val="18"/>
                <w:szCs w:val="18"/>
              </w:rPr>
            </w:pPr>
            <w:r w:rsidRPr="00962D78">
              <w:rPr>
                <w:sz w:val="18"/>
                <w:szCs w:val="18"/>
              </w:rPr>
              <w:t>KONSTRUKCJE</w:t>
            </w:r>
          </w:p>
        </w:tc>
      </w:tr>
      <w:tr w:rsidR="00962D78" w:rsidRPr="00962D78" w14:paraId="78C490AF" w14:textId="77777777" w:rsidTr="00BD6E8C">
        <w:trPr>
          <w:trHeight w:val="205"/>
        </w:trPr>
        <w:tc>
          <w:tcPr>
            <w:tcW w:w="1872" w:type="pct"/>
            <w:vMerge/>
            <w:tcBorders>
              <w:top w:val="nil"/>
              <w:left w:val="single" w:sz="4" w:space="0" w:color="auto"/>
              <w:bottom w:val="nil"/>
              <w:right w:val="nil"/>
            </w:tcBorders>
          </w:tcPr>
          <w:p w14:paraId="115DEFE7" w14:textId="77777777" w:rsidR="00001E72" w:rsidRPr="00962D78" w:rsidRDefault="00001E72" w:rsidP="00BD6E8C">
            <w:pPr>
              <w:pStyle w:val="Bezodstpw"/>
              <w:rPr>
                <w:sz w:val="18"/>
                <w:szCs w:val="18"/>
              </w:rPr>
            </w:pPr>
          </w:p>
        </w:tc>
        <w:tc>
          <w:tcPr>
            <w:tcW w:w="664" w:type="pct"/>
            <w:tcBorders>
              <w:top w:val="nil"/>
              <w:left w:val="nil"/>
              <w:bottom w:val="nil"/>
              <w:right w:val="nil"/>
            </w:tcBorders>
          </w:tcPr>
          <w:p w14:paraId="5BC92CEF" w14:textId="720301D2" w:rsidR="00001E72" w:rsidRPr="00962D78" w:rsidRDefault="00BD6E8C" w:rsidP="00BD6E8C">
            <w:pPr>
              <w:pStyle w:val="Bezodstpw"/>
              <w:spacing w:line="360" w:lineRule="auto"/>
              <w:contextualSpacing/>
              <w:rPr>
                <w:sz w:val="18"/>
                <w:szCs w:val="18"/>
              </w:rPr>
            </w:pPr>
            <w:r w:rsidRPr="00962D78">
              <w:rPr>
                <w:sz w:val="18"/>
                <w:szCs w:val="18"/>
              </w:rPr>
              <w:t>TOM 3</w:t>
            </w:r>
          </w:p>
        </w:tc>
        <w:tc>
          <w:tcPr>
            <w:tcW w:w="2464" w:type="pct"/>
            <w:tcBorders>
              <w:top w:val="nil"/>
              <w:left w:val="nil"/>
              <w:bottom w:val="nil"/>
              <w:right w:val="single" w:sz="4" w:space="0" w:color="auto"/>
            </w:tcBorders>
          </w:tcPr>
          <w:p w14:paraId="2256D8B6" w14:textId="004CD7C8" w:rsidR="00001E72" w:rsidRPr="00962D78" w:rsidRDefault="00001E72" w:rsidP="00BD6E8C">
            <w:pPr>
              <w:pStyle w:val="Bezodstpw"/>
              <w:spacing w:line="360" w:lineRule="auto"/>
              <w:contextualSpacing/>
              <w:rPr>
                <w:sz w:val="18"/>
                <w:szCs w:val="18"/>
              </w:rPr>
            </w:pPr>
            <w:r w:rsidRPr="00962D78">
              <w:rPr>
                <w:sz w:val="18"/>
                <w:szCs w:val="18"/>
              </w:rPr>
              <w:t>INSTALACJE SANITARNE</w:t>
            </w:r>
          </w:p>
        </w:tc>
      </w:tr>
      <w:tr w:rsidR="00962D78" w:rsidRPr="00962D78" w14:paraId="1D07851A" w14:textId="77777777" w:rsidTr="00BD6E8C">
        <w:trPr>
          <w:trHeight w:val="136"/>
        </w:trPr>
        <w:tc>
          <w:tcPr>
            <w:tcW w:w="1872" w:type="pct"/>
            <w:vMerge/>
            <w:tcBorders>
              <w:top w:val="nil"/>
              <w:left w:val="single" w:sz="4" w:space="0" w:color="auto"/>
              <w:bottom w:val="nil"/>
              <w:right w:val="nil"/>
            </w:tcBorders>
          </w:tcPr>
          <w:p w14:paraId="27EF9039" w14:textId="77777777" w:rsidR="00001E72" w:rsidRPr="00962D78" w:rsidRDefault="00001E72" w:rsidP="00BD6E8C">
            <w:pPr>
              <w:pStyle w:val="Bezodstpw"/>
              <w:rPr>
                <w:sz w:val="18"/>
                <w:szCs w:val="18"/>
              </w:rPr>
            </w:pPr>
          </w:p>
        </w:tc>
        <w:tc>
          <w:tcPr>
            <w:tcW w:w="664" w:type="pct"/>
            <w:tcBorders>
              <w:top w:val="nil"/>
              <w:left w:val="nil"/>
              <w:bottom w:val="nil"/>
              <w:right w:val="nil"/>
            </w:tcBorders>
          </w:tcPr>
          <w:p w14:paraId="2C7C9DEB" w14:textId="77777777" w:rsidR="00001E72" w:rsidRPr="00962D78" w:rsidRDefault="00001E72" w:rsidP="00BD6E8C">
            <w:pPr>
              <w:pStyle w:val="Bezodstpw"/>
              <w:spacing w:line="360" w:lineRule="auto"/>
              <w:contextualSpacing/>
              <w:rPr>
                <w:sz w:val="18"/>
                <w:szCs w:val="18"/>
              </w:rPr>
            </w:pPr>
            <w:r w:rsidRPr="00962D78">
              <w:rPr>
                <w:sz w:val="18"/>
                <w:szCs w:val="18"/>
              </w:rPr>
              <w:t>TOM 4</w:t>
            </w:r>
          </w:p>
        </w:tc>
        <w:tc>
          <w:tcPr>
            <w:tcW w:w="2464" w:type="pct"/>
            <w:tcBorders>
              <w:top w:val="nil"/>
              <w:left w:val="nil"/>
              <w:bottom w:val="nil"/>
              <w:right w:val="single" w:sz="4" w:space="0" w:color="auto"/>
            </w:tcBorders>
          </w:tcPr>
          <w:p w14:paraId="2E6CBFD1" w14:textId="1EFEC124" w:rsidR="00001E72" w:rsidRPr="00962D78" w:rsidRDefault="00001E72" w:rsidP="00BD6E8C">
            <w:pPr>
              <w:pStyle w:val="Bezodstpw"/>
              <w:spacing w:line="360" w:lineRule="auto"/>
              <w:contextualSpacing/>
              <w:rPr>
                <w:sz w:val="18"/>
                <w:szCs w:val="18"/>
              </w:rPr>
            </w:pPr>
            <w:r w:rsidRPr="00962D78">
              <w:rPr>
                <w:sz w:val="18"/>
                <w:szCs w:val="18"/>
              </w:rPr>
              <w:t>INSTALACJE ELEKTRYCZNE</w:t>
            </w:r>
          </w:p>
        </w:tc>
      </w:tr>
      <w:tr w:rsidR="00962D78" w:rsidRPr="00962D78" w14:paraId="1BE63967" w14:textId="77777777" w:rsidTr="00BD6E8C">
        <w:trPr>
          <w:trHeight w:val="196"/>
        </w:trPr>
        <w:tc>
          <w:tcPr>
            <w:tcW w:w="1872" w:type="pct"/>
            <w:vMerge/>
            <w:tcBorders>
              <w:top w:val="nil"/>
              <w:left w:val="single" w:sz="4" w:space="0" w:color="auto"/>
              <w:bottom w:val="nil"/>
              <w:right w:val="nil"/>
            </w:tcBorders>
          </w:tcPr>
          <w:p w14:paraId="4489F78F" w14:textId="77777777" w:rsidR="00001E72" w:rsidRPr="00962D78" w:rsidRDefault="00001E72" w:rsidP="00BD6E8C">
            <w:pPr>
              <w:pStyle w:val="Bezodstpw"/>
              <w:rPr>
                <w:sz w:val="18"/>
                <w:szCs w:val="18"/>
              </w:rPr>
            </w:pPr>
          </w:p>
        </w:tc>
        <w:tc>
          <w:tcPr>
            <w:tcW w:w="664" w:type="pct"/>
            <w:tcBorders>
              <w:top w:val="nil"/>
              <w:left w:val="nil"/>
              <w:bottom w:val="nil"/>
              <w:right w:val="nil"/>
            </w:tcBorders>
          </w:tcPr>
          <w:p w14:paraId="7BEAFCDE" w14:textId="557E826C" w:rsidR="00001E72" w:rsidRPr="00962D78" w:rsidRDefault="00001E72" w:rsidP="00BD6E8C">
            <w:pPr>
              <w:pStyle w:val="Bezodstpw"/>
              <w:spacing w:line="360" w:lineRule="auto"/>
              <w:contextualSpacing/>
              <w:rPr>
                <w:b/>
                <w:bCs/>
                <w:sz w:val="18"/>
                <w:szCs w:val="18"/>
              </w:rPr>
            </w:pPr>
            <w:r w:rsidRPr="00962D78">
              <w:rPr>
                <w:b/>
                <w:bCs/>
                <w:sz w:val="18"/>
                <w:szCs w:val="18"/>
              </w:rPr>
              <w:t>TOM 5</w:t>
            </w:r>
          </w:p>
        </w:tc>
        <w:tc>
          <w:tcPr>
            <w:tcW w:w="2464" w:type="pct"/>
            <w:tcBorders>
              <w:top w:val="nil"/>
              <w:left w:val="nil"/>
              <w:bottom w:val="nil"/>
              <w:right w:val="single" w:sz="4" w:space="0" w:color="auto"/>
            </w:tcBorders>
          </w:tcPr>
          <w:p w14:paraId="21643231" w14:textId="2E443F5F" w:rsidR="00001E72" w:rsidRPr="00962D78" w:rsidRDefault="00001E72" w:rsidP="00BD6E8C">
            <w:pPr>
              <w:pStyle w:val="Bezodstpw"/>
              <w:spacing w:line="360" w:lineRule="auto"/>
              <w:contextualSpacing/>
              <w:rPr>
                <w:b/>
                <w:bCs/>
                <w:sz w:val="18"/>
                <w:szCs w:val="18"/>
              </w:rPr>
            </w:pPr>
            <w:r w:rsidRPr="00962D78">
              <w:rPr>
                <w:b/>
                <w:bCs/>
                <w:sz w:val="18"/>
                <w:szCs w:val="18"/>
              </w:rPr>
              <w:t>INSTALACJE TELETECHNICZNE</w:t>
            </w:r>
          </w:p>
        </w:tc>
      </w:tr>
      <w:tr w:rsidR="00962D78" w:rsidRPr="00962D78" w14:paraId="2C22BFD1" w14:textId="77777777" w:rsidTr="00BD6E8C">
        <w:trPr>
          <w:trHeight w:val="115"/>
        </w:trPr>
        <w:tc>
          <w:tcPr>
            <w:tcW w:w="1872" w:type="pct"/>
            <w:vMerge/>
            <w:tcBorders>
              <w:top w:val="nil"/>
              <w:left w:val="single" w:sz="4" w:space="0" w:color="auto"/>
              <w:bottom w:val="nil"/>
              <w:right w:val="nil"/>
            </w:tcBorders>
          </w:tcPr>
          <w:p w14:paraId="588AC5EE" w14:textId="77777777" w:rsidR="00BD6E8C" w:rsidRPr="00962D78" w:rsidRDefault="00BD6E8C" w:rsidP="00BD6E8C">
            <w:pPr>
              <w:pStyle w:val="Bezodstpw"/>
              <w:rPr>
                <w:sz w:val="18"/>
                <w:szCs w:val="18"/>
              </w:rPr>
            </w:pPr>
          </w:p>
        </w:tc>
        <w:tc>
          <w:tcPr>
            <w:tcW w:w="664" w:type="pct"/>
            <w:tcBorders>
              <w:top w:val="nil"/>
              <w:left w:val="nil"/>
              <w:bottom w:val="nil"/>
              <w:right w:val="nil"/>
            </w:tcBorders>
          </w:tcPr>
          <w:p w14:paraId="5ED8331F" w14:textId="21C40B5E" w:rsidR="00BD6E8C" w:rsidRPr="00962D78" w:rsidRDefault="00BD6E8C" w:rsidP="00BD6E8C">
            <w:pPr>
              <w:pStyle w:val="Bezodstpw"/>
              <w:spacing w:line="360" w:lineRule="auto"/>
              <w:contextualSpacing/>
              <w:rPr>
                <w:sz w:val="18"/>
                <w:szCs w:val="18"/>
              </w:rPr>
            </w:pPr>
            <w:r w:rsidRPr="00962D78">
              <w:rPr>
                <w:sz w:val="18"/>
                <w:szCs w:val="18"/>
              </w:rPr>
              <w:t>TOM 6</w:t>
            </w:r>
          </w:p>
        </w:tc>
        <w:tc>
          <w:tcPr>
            <w:tcW w:w="2464" w:type="pct"/>
            <w:tcBorders>
              <w:top w:val="nil"/>
              <w:left w:val="nil"/>
              <w:bottom w:val="nil"/>
              <w:right w:val="single" w:sz="4" w:space="0" w:color="auto"/>
            </w:tcBorders>
          </w:tcPr>
          <w:p w14:paraId="272E092D" w14:textId="0B3FF7B5" w:rsidR="00BD6E8C" w:rsidRPr="00962D78" w:rsidRDefault="00BD6E8C" w:rsidP="00BD6E8C">
            <w:pPr>
              <w:pStyle w:val="Bezodstpw"/>
              <w:spacing w:line="360" w:lineRule="auto"/>
              <w:contextualSpacing/>
              <w:rPr>
                <w:sz w:val="18"/>
                <w:szCs w:val="18"/>
              </w:rPr>
            </w:pPr>
            <w:r w:rsidRPr="00962D78">
              <w:rPr>
                <w:sz w:val="18"/>
                <w:szCs w:val="18"/>
              </w:rPr>
              <w:t>ELEKTROAKUSTYKA</w:t>
            </w:r>
          </w:p>
        </w:tc>
      </w:tr>
      <w:tr w:rsidR="00962D78" w:rsidRPr="00962D78" w14:paraId="4E23B9C9" w14:textId="77777777" w:rsidTr="00BD6E8C">
        <w:trPr>
          <w:trHeight w:val="56"/>
        </w:trPr>
        <w:tc>
          <w:tcPr>
            <w:tcW w:w="1872" w:type="pct"/>
            <w:vMerge/>
            <w:tcBorders>
              <w:top w:val="nil"/>
              <w:left w:val="single" w:sz="4" w:space="0" w:color="auto"/>
              <w:bottom w:val="nil"/>
              <w:right w:val="nil"/>
            </w:tcBorders>
          </w:tcPr>
          <w:p w14:paraId="6A34DADA" w14:textId="77777777" w:rsidR="00001E72" w:rsidRPr="00962D78" w:rsidRDefault="00001E72" w:rsidP="00BD6E8C">
            <w:pPr>
              <w:pStyle w:val="Bezodstpw"/>
              <w:rPr>
                <w:sz w:val="18"/>
                <w:szCs w:val="18"/>
              </w:rPr>
            </w:pPr>
          </w:p>
        </w:tc>
        <w:tc>
          <w:tcPr>
            <w:tcW w:w="664" w:type="pct"/>
            <w:tcBorders>
              <w:top w:val="nil"/>
              <w:left w:val="nil"/>
              <w:bottom w:val="nil"/>
              <w:right w:val="nil"/>
            </w:tcBorders>
          </w:tcPr>
          <w:p w14:paraId="08BCC8C2" w14:textId="0F7231A0" w:rsidR="00001E72" w:rsidRPr="00962D78" w:rsidRDefault="00001E72" w:rsidP="00BD6E8C">
            <w:pPr>
              <w:pStyle w:val="Bezodstpw"/>
              <w:spacing w:line="360" w:lineRule="auto"/>
              <w:contextualSpacing/>
              <w:rPr>
                <w:sz w:val="18"/>
                <w:szCs w:val="18"/>
              </w:rPr>
            </w:pPr>
            <w:r w:rsidRPr="00962D78">
              <w:rPr>
                <w:sz w:val="18"/>
                <w:szCs w:val="18"/>
              </w:rPr>
              <w:t xml:space="preserve">TOM </w:t>
            </w:r>
            <w:r w:rsidR="00BD6E8C" w:rsidRPr="00962D78">
              <w:rPr>
                <w:sz w:val="18"/>
                <w:szCs w:val="18"/>
              </w:rPr>
              <w:t>7</w:t>
            </w:r>
          </w:p>
        </w:tc>
        <w:tc>
          <w:tcPr>
            <w:tcW w:w="2464" w:type="pct"/>
            <w:tcBorders>
              <w:top w:val="nil"/>
              <w:left w:val="nil"/>
              <w:bottom w:val="nil"/>
              <w:right w:val="single" w:sz="4" w:space="0" w:color="auto"/>
            </w:tcBorders>
          </w:tcPr>
          <w:p w14:paraId="21E44B26" w14:textId="300E8637" w:rsidR="00001E72" w:rsidRPr="00962D78" w:rsidRDefault="00001E72" w:rsidP="00BD6E8C">
            <w:pPr>
              <w:pStyle w:val="Bezodstpw"/>
              <w:spacing w:line="360" w:lineRule="auto"/>
              <w:contextualSpacing/>
              <w:rPr>
                <w:sz w:val="18"/>
                <w:szCs w:val="18"/>
              </w:rPr>
            </w:pPr>
            <w:r w:rsidRPr="00962D78">
              <w:rPr>
                <w:sz w:val="18"/>
                <w:szCs w:val="18"/>
              </w:rPr>
              <w:t>AUTOMATYKA BUDYNKOWA</w:t>
            </w:r>
          </w:p>
        </w:tc>
      </w:tr>
      <w:tr w:rsidR="00962D78" w:rsidRPr="00962D78" w14:paraId="7C94EDCE" w14:textId="77777777" w:rsidTr="00BD6E8C">
        <w:trPr>
          <w:trHeight w:val="121"/>
        </w:trPr>
        <w:tc>
          <w:tcPr>
            <w:tcW w:w="1872" w:type="pct"/>
            <w:vMerge/>
            <w:tcBorders>
              <w:top w:val="nil"/>
              <w:left w:val="single" w:sz="4" w:space="0" w:color="auto"/>
              <w:bottom w:val="single" w:sz="4" w:space="0" w:color="auto"/>
              <w:right w:val="nil"/>
            </w:tcBorders>
          </w:tcPr>
          <w:p w14:paraId="4B9B2AB6" w14:textId="77777777" w:rsidR="00001E72" w:rsidRPr="00962D78" w:rsidRDefault="00001E72" w:rsidP="00BD6E8C">
            <w:pPr>
              <w:pStyle w:val="Bezodstpw"/>
              <w:rPr>
                <w:sz w:val="18"/>
                <w:szCs w:val="18"/>
              </w:rPr>
            </w:pPr>
          </w:p>
        </w:tc>
        <w:tc>
          <w:tcPr>
            <w:tcW w:w="664" w:type="pct"/>
            <w:tcBorders>
              <w:top w:val="nil"/>
              <w:left w:val="nil"/>
              <w:bottom w:val="single" w:sz="4" w:space="0" w:color="auto"/>
              <w:right w:val="nil"/>
            </w:tcBorders>
          </w:tcPr>
          <w:p w14:paraId="1AC26807" w14:textId="664DBF60" w:rsidR="00001E72" w:rsidRPr="00962D78" w:rsidRDefault="00001E72" w:rsidP="00BD6E8C">
            <w:pPr>
              <w:pStyle w:val="Bezodstpw"/>
              <w:spacing w:line="360" w:lineRule="auto"/>
              <w:contextualSpacing/>
              <w:rPr>
                <w:sz w:val="18"/>
                <w:szCs w:val="18"/>
              </w:rPr>
            </w:pPr>
            <w:r w:rsidRPr="00962D78">
              <w:rPr>
                <w:sz w:val="18"/>
                <w:szCs w:val="18"/>
              </w:rPr>
              <w:t xml:space="preserve">TOM </w:t>
            </w:r>
            <w:r w:rsidR="00BD6E8C" w:rsidRPr="00962D78">
              <w:rPr>
                <w:sz w:val="18"/>
                <w:szCs w:val="18"/>
              </w:rPr>
              <w:t>8</w:t>
            </w:r>
          </w:p>
        </w:tc>
        <w:tc>
          <w:tcPr>
            <w:tcW w:w="2464" w:type="pct"/>
            <w:tcBorders>
              <w:top w:val="nil"/>
              <w:left w:val="nil"/>
              <w:bottom w:val="single" w:sz="4" w:space="0" w:color="auto"/>
              <w:right w:val="single" w:sz="4" w:space="0" w:color="auto"/>
            </w:tcBorders>
          </w:tcPr>
          <w:p w14:paraId="1DD7D862" w14:textId="550B18EF" w:rsidR="00001E72" w:rsidRPr="00962D78" w:rsidRDefault="00001E72" w:rsidP="00BD6E8C">
            <w:pPr>
              <w:pStyle w:val="Bezodstpw"/>
              <w:spacing w:line="360" w:lineRule="auto"/>
              <w:contextualSpacing/>
              <w:rPr>
                <w:sz w:val="18"/>
                <w:szCs w:val="18"/>
              </w:rPr>
            </w:pPr>
            <w:r w:rsidRPr="00962D78">
              <w:rPr>
                <w:sz w:val="18"/>
                <w:szCs w:val="18"/>
              </w:rPr>
              <w:t>ZAŁĄCZNIKI</w:t>
            </w:r>
          </w:p>
        </w:tc>
      </w:tr>
      <w:tr w:rsidR="00962D78" w:rsidRPr="00962D78" w14:paraId="13B3E811" w14:textId="77777777" w:rsidTr="00BD6E8C">
        <w:trPr>
          <w:trHeight w:val="815"/>
        </w:trPr>
        <w:tc>
          <w:tcPr>
            <w:tcW w:w="1872" w:type="pct"/>
            <w:tcBorders>
              <w:top w:val="single" w:sz="4" w:space="0" w:color="auto"/>
              <w:left w:val="single" w:sz="4" w:space="0" w:color="auto"/>
              <w:bottom w:val="single" w:sz="4" w:space="0" w:color="auto"/>
              <w:right w:val="nil"/>
            </w:tcBorders>
          </w:tcPr>
          <w:p w14:paraId="7873FF9A" w14:textId="77777777" w:rsidR="00001E72" w:rsidRPr="00962D78" w:rsidRDefault="00001E72" w:rsidP="00BD6E8C">
            <w:pPr>
              <w:pStyle w:val="Bezodstpw"/>
              <w:rPr>
                <w:b/>
                <w:bCs/>
                <w:sz w:val="18"/>
                <w:szCs w:val="18"/>
              </w:rPr>
            </w:pPr>
          </w:p>
          <w:p w14:paraId="1521BC3F" w14:textId="77777777" w:rsidR="00001E72" w:rsidRPr="00962D78" w:rsidRDefault="00001E72" w:rsidP="00BD6E8C">
            <w:pPr>
              <w:pStyle w:val="Bezodstpw"/>
              <w:rPr>
                <w:b/>
                <w:bCs/>
                <w:sz w:val="18"/>
                <w:szCs w:val="18"/>
              </w:rPr>
            </w:pPr>
            <w:r w:rsidRPr="00962D78">
              <w:rPr>
                <w:b/>
                <w:bCs/>
                <w:sz w:val="18"/>
                <w:szCs w:val="18"/>
              </w:rPr>
              <w:t xml:space="preserve">DATA </w:t>
            </w:r>
          </w:p>
          <w:p w14:paraId="4A3F75C2" w14:textId="77777777" w:rsidR="00001E72" w:rsidRPr="00962D78" w:rsidRDefault="00001E72" w:rsidP="00BD6E8C">
            <w:pPr>
              <w:pStyle w:val="Bezodstpw"/>
              <w:rPr>
                <w:b/>
                <w:bCs/>
                <w:sz w:val="18"/>
                <w:szCs w:val="18"/>
              </w:rPr>
            </w:pPr>
            <w:r w:rsidRPr="00962D78">
              <w:rPr>
                <w:b/>
                <w:bCs/>
                <w:sz w:val="18"/>
                <w:szCs w:val="18"/>
              </w:rPr>
              <w:t>OPRACOWANIA</w:t>
            </w:r>
          </w:p>
          <w:p w14:paraId="7F956824" w14:textId="77777777" w:rsidR="00001E72" w:rsidRPr="00962D78" w:rsidRDefault="00001E72" w:rsidP="00BD6E8C">
            <w:pPr>
              <w:pStyle w:val="Bezodstpw"/>
              <w:rPr>
                <w:b/>
                <w:bCs/>
                <w:sz w:val="18"/>
                <w:szCs w:val="18"/>
              </w:rPr>
            </w:pPr>
          </w:p>
        </w:tc>
        <w:tc>
          <w:tcPr>
            <w:tcW w:w="3128" w:type="pct"/>
            <w:gridSpan w:val="2"/>
            <w:tcBorders>
              <w:top w:val="single" w:sz="4" w:space="0" w:color="auto"/>
              <w:left w:val="nil"/>
              <w:bottom w:val="single" w:sz="4" w:space="0" w:color="auto"/>
              <w:right w:val="single" w:sz="4" w:space="0" w:color="auto"/>
            </w:tcBorders>
          </w:tcPr>
          <w:p w14:paraId="21C93706" w14:textId="77777777" w:rsidR="00001E72" w:rsidRPr="00962D78" w:rsidRDefault="00001E72" w:rsidP="00BD6E8C">
            <w:pPr>
              <w:pStyle w:val="Bezodstpw"/>
              <w:jc w:val="center"/>
              <w:rPr>
                <w:sz w:val="18"/>
                <w:szCs w:val="18"/>
              </w:rPr>
            </w:pPr>
          </w:p>
          <w:p w14:paraId="3F50A417" w14:textId="1BA00E23" w:rsidR="00001E72" w:rsidRPr="00962D78" w:rsidRDefault="00001E72" w:rsidP="00962D78">
            <w:pPr>
              <w:pStyle w:val="Bezodstpw"/>
              <w:rPr>
                <w:sz w:val="18"/>
                <w:szCs w:val="18"/>
              </w:rPr>
            </w:pPr>
            <w:r w:rsidRPr="00962D78">
              <w:rPr>
                <w:sz w:val="18"/>
                <w:szCs w:val="18"/>
              </w:rPr>
              <w:t xml:space="preserve">WARSZAWA, </w:t>
            </w:r>
            <w:r w:rsidR="00962D78" w:rsidRPr="00962D78">
              <w:rPr>
                <w:sz w:val="18"/>
                <w:szCs w:val="18"/>
              </w:rPr>
              <w:t>SIERPIEŃ 2024</w:t>
            </w:r>
          </w:p>
        </w:tc>
      </w:tr>
    </w:tbl>
    <w:p w14:paraId="47CE5BB4" w14:textId="77777777" w:rsidR="00BD6E8C" w:rsidRPr="00962D78" w:rsidRDefault="00BD6E8C" w:rsidP="00001E72">
      <w:pPr>
        <w:spacing w:after="120"/>
        <w:ind w:left="0"/>
        <w:jc w:val="center"/>
        <w:rPr>
          <w:sz w:val="40"/>
          <w:szCs w:val="40"/>
        </w:rPr>
      </w:pPr>
    </w:p>
    <w:p w14:paraId="0DFFACA6" w14:textId="5E7D2742" w:rsidR="00001E72" w:rsidRPr="00962D78" w:rsidRDefault="00BD6E8C" w:rsidP="00BD6E8C">
      <w:pPr>
        <w:suppressAutoHyphens w:val="0"/>
        <w:spacing w:before="0" w:after="160" w:line="259" w:lineRule="auto"/>
        <w:ind w:left="0"/>
        <w:jc w:val="center"/>
        <w:rPr>
          <w:sz w:val="40"/>
          <w:szCs w:val="40"/>
        </w:rPr>
      </w:pPr>
      <w:r w:rsidRPr="00962D78">
        <w:rPr>
          <w:sz w:val="40"/>
          <w:szCs w:val="40"/>
        </w:rPr>
        <w:br w:type="page"/>
      </w:r>
      <w:r w:rsidR="00001E72" w:rsidRPr="00962D78">
        <w:rPr>
          <w:sz w:val="40"/>
          <w:szCs w:val="40"/>
        </w:rPr>
        <w:lastRenderedPageBreak/>
        <w:t>PROJEKT TECHNICZNY/ WYKONAWCZY</w:t>
      </w:r>
    </w:p>
    <w:p w14:paraId="7E55EF10" w14:textId="243D2EF0" w:rsidR="00001E72" w:rsidRPr="00962D78" w:rsidRDefault="00001E72" w:rsidP="00001E72">
      <w:pPr>
        <w:spacing w:after="120"/>
        <w:ind w:left="0"/>
        <w:jc w:val="center"/>
        <w:rPr>
          <w:b/>
          <w:bCs/>
          <w:sz w:val="40"/>
          <w:szCs w:val="40"/>
        </w:rPr>
      </w:pPr>
      <w:r w:rsidRPr="00962D78">
        <w:rPr>
          <w:b/>
          <w:bCs/>
          <w:sz w:val="40"/>
          <w:szCs w:val="40"/>
        </w:rPr>
        <w:t xml:space="preserve">TOM </w:t>
      </w:r>
      <w:r w:rsidR="00145BD4" w:rsidRPr="00962D78">
        <w:rPr>
          <w:b/>
          <w:bCs/>
          <w:sz w:val="40"/>
          <w:szCs w:val="40"/>
        </w:rPr>
        <w:t>5</w:t>
      </w:r>
      <w:r w:rsidRPr="00962D78">
        <w:rPr>
          <w:b/>
          <w:bCs/>
          <w:sz w:val="40"/>
          <w:szCs w:val="40"/>
        </w:rPr>
        <w:t xml:space="preserve"> </w:t>
      </w:r>
      <w:r w:rsidR="001649CB" w:rsidRPr="00962D78">
        <w:rPr>
          <w:b/>
          <w:bCs/>
          <w:sz w:val="40"/>
          <w:szCs w:val="40"/>
        </w:rPr>
        <w:t>–</w:t>
      </w:r>
      <w:r w:rsidRPr="00962D78">
        <w:rPr>
          <w:b/>
          <w:bCs/>
          <w:sz w:val="40"/>
          <w:szCs w:val="40"/>
        </w:rPr>
        <w:t xml:space="preserve"> </w:t>
      </w:r>
      <w:r w:rsidR="001649CB" w:rsidRPr="00962D78">
        <w:rPr>
          <w:b/>
          <w:bCs/>
          <w:sz w:val="40"/>
          <w:szCs w:val="40"/>
        </w:rPr>
        <w:t xml:space="preserve">INSTALACJE </w:t>
      </w:r>
      <w:r w:rsidR="00145BD4" w:rsidRPr="00962D78">
        <w:rPr>
          <w:b/>
          <w:bCs/>
          <w:sz w:val="40"/>
          <w:szCs w:val="40"/>
        </w:rPr>
        <w:t>TELETECHNICZNE</w:t>
      </w:r>
    </w:p>
    <w:tbl>
      <w:tblPr>
        <w:tblpPr w:leftFromText="180" w:rightFromText="180" w:vertAnchor="text" w:horzAnchor="margin" w:tblpY="94"/>
        <w:tblW w:w="5050" w:type="pct"/>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3681"/>
        <w:gridCol w:w="1306"/>
        <w:gridCol w:w="4846"/>
      </w:tblGrid>
      <w:tr w:rsidR="00962D78" w:rsidRPr="00962D78" w14:paraId="3A705C64" w14:textId="77777777" w:rsidTr="00265D32">
        <w:trPr>
          <w:trHeight w:val="650"/>
        </w:trPr>
        <w:tc>
          <w:tcPr>
            <w:tcW w:w="1872" w:type="pct"/>
            <w:tcBorders>
              <w:top w:val="single" w:sz="4" w:space="0" w:color="auto"/>
              <w:left w:val="single" w:sz="4" w:space="0" w:color="auto"/>
              <w:bottom w:val="single" w:sz="4" w:space="0" w:color="auto"/>
              <w:right w:val="nil"/>
            </w:tcBorders>
            <w:hideMark/>
          </w:tcPr>
          <w:p w14:paraId="3F38C080" w14:textId="5E8040E6" w:rsidR="0057152C" w:rsidRPr="00962D78" w:rsidRDefault="00754EBF" w:rsidP="00265D32">
            <w:pPr>
              <w:pStyle w:val="Bezodstpw"/>
              <w:rPr>
                <w:b/>
                <w:bCs/>
                <w:sz w:val="18"/>
                <w:szCs w:val="18"/>
              </w:rPr>
            </w:pPr>
            <w:r w:rsidRPr="00962D78">
              <w:rPr>
                <w:b/>
                <w:bCs/>
                <w:sz w:val="18"/>
                <w:szCs w:val="18"/>
              </w:rPr>
              <w:t>NAZWA ZAMIERZENIA BUDOWLANEGO</w:t>
            </w:r>
          </w:p>
        </w:tc>
        <w:tc>
          <w:tcPr>
            <w:tcW w:w="3128" w:type="pct"/>
            <w:gridSpan w:val="2"/>
            <w:tcBorders>
              <w:top w:val="single" w:sz="4" w:space="0" w:color="auto"/>
              <w:left w:val="nil"/>
              <w:bottom w:val="single" w:sz="4" w:space="0" w:color="auto"/>
              <w:right w:val="single" w:sz="4" w:space="0" w:color="auto"/>
            </w:tcBorders>
            <w:hideMark/>
          </w:tcPr>
          <w:p w14:paraId="0CBC9A19" w14:textId="4D4D71EA" w:rsidR="0057152C" w:rsidRPr="00962D78" w:rsidRDefault="0057152C" w:rsidP="00265D32">
            <w:pPr>
              <w:pStyle w:val="Bezodstpw"/>
              <w:rPr>
                <w:sz w:val="18"/>
                <w:szCs w:val="18"/>
              </w:rPr>
            </w:pPr>
            <w:r w:rsidRPr="00962D78">
              <w:rPr>
                <w:sz w:val="18"/>
                <w:szCs w:val="18"/>
              </w:rPr>
              <w:t>Przebudowa budynku Polskiego Wydawnictwa Muzycznego w Krakowie wraz</w:t>
            </w:r>
            <w:r w:rsidR="00B04FFE" w:rsidRPr="00962D78">
              <w:rPr>
                <w:sz w:val="18"/>
                <w:szCs w:val="18"/>
              </w:rPr>
              <w:t xml:space="preserve"> z</w:t>
            </w:r>
            <w:r w:rsidRPr="00962D78">
              <w:rPr>
                <w:sz w:val="18"/>
                <w:szCs w:val="18"/>
              </w:rPr>
              <w:t xml:space="preserve"> rozbudową i zmianą sposobu użytkowania kondygnacji podziemnej oraz budową wiaty śmietnikowej</w:t>
            </w:r>
          </w:p>
        </w:tc>
      </w:tr>
      <w:tr w:rsidR="00962D78" w:rsidRPr="00962D78" w14:paraId="5317055D" w14:textId="77777777" w:rsidTr="00265D32">
        <w:trPr>
          <w:trHeight w:val="602"/>
        </w:trPr>
        <w:tc>
          <w:tcPr>
            <w:tcW w:w="1872" w:type="pct"/>
            <w:tcBorders>
              <w:top w:val="single" w:sz="4" w:space="0" w:color="auto"/>
              <w:left w:val="single" w:sz="4" w:space="0" w:color="auto"/>
              <w:bottom w:val="single" w:sz="4" w:space="0" w:color="auto"/>
              <w:right w:val="nil"/>
            </w:tcBorders>
          </w:tcPr>
          <w:p w14:paraId="039541B9" w14:textId="77777777" w:rsidR="0057152C" w:rsidRPr="00962D78" w:rsidRDefault="0057152C" w:rsidP="00265D32">
            <w:pPr>
              <w:pStyle w:val="Bezodstpw"/>
              <w:rPr>
                <w:b/>
                <w:bCs/>
                <w:sz w:val="18"/>
                <w:szCs w:val="18"/>
              </w:rPr>
            </w:pPr>
          </w:p>
          <w:p w14:paraId="1006FE12" w14:textId="77777777" w:rsidR="0057152C" w:rsidRPr="00962D78" w:rsidRDefault="0057152C" w:rsidP="00265D32">
            <w:pPr>
              <w:pStyle w:val="Bezodstpw"/>
              <w:rPr>
                <w:b/>
                <w:bCs/>
                <w:sz w:val="18"/>
                <w:szCs w:val="18"/>
              </w:rPr>
            </w:pPr>
            <w:r w:rsidRPr="00962D78">
              <w:rPr>
                <w:b/>
                <w:bCs/>
                <w:sz w:val="18"/>
                <w:szCs w:val="18"/>
              </w:rPr>
              <w:t xml:space="preserve">ADRES </w:t>
            </w:r>
          </w:p>
          <w:p w14:paraId="774DC44A" w14:textId="77777777" w:rsidR="0057152C" w:rsidRPr="00962D78" w:rsidRDefault="0057152C" w:rsidP="00265D32">
            <w:pPr>
              <w:pStyle w:val="Bezodstpw"/>
              <w:rPr>
                <w:b/>
                <w:bCs/>
                <w:sz w:val="18"/>
                <w:szCs w:val="18"/>
              </w:rPr>
            </w:pPr>
            <w:r w:rsidRPr="00962D78">
              <w:rPr>
                <w:b/>
                <w:bCs/>
                <w:sz w:val="18"/>
                <w:szCs w:val="18"/>
              </w:rPr>
              <w:t xml:space="preserve">OBIEKTU </w:t>
            </w:r>
          </w:p>
          <w:p w14:paraId="7D703D38" w14:textId="77777777" w:rsidR="0057152C" w:rsidRPr="00962D78" w:rsidRDefault="0057152C" w:rsidP="00265D32">
            <w:pPr>
              <w:pStyle w:val="Bezodstpw"/>
              <w:rPr>
                <w:b/>
                <w:bCs/>
                <w:sz w:val="18"/>
                <w:szCs w:val="18"/>
              </w:rPr>
            </w:pPr>
            <w:r w:rsidRPr="00962D78">
              <w:rPr>
                <w:b/>
                <w:bCs/>
                <w:sz w:val="18"/>
                <w:szCs w:val="18"/>
              </w:rPr>
              <w:t>BUDOWLANEGO</w:t>
            </w:r>
          </w:p>
          <w:p w14:paraId="55E994BD" w14:textId="77777777" w:rsidR="0057152C" w:rsidRPr="00962D78" w:rsidRDefault="0057152C" w:rsidP="00265D32">
            <w:pPr>
              <w:pStyle w:val="Bezodstpw"/>
              <w:rPr>
                <w:b/>
                <w:bCs/>
                <w:sz w:val="18"/>
                <w:szCs w:val="18"/>
              </w:rPr>
            </w:pPr>
          </w:p>
        </w:tc>
        <w:tc>
          <w:tcPr>
            <w:tcW w:w="3128" w:type="pct"/>
            <w:gridSpan w:val="2"/>
            <w:tcBorders>
              <w:top w:val="single" w:sz="4" w:space="0" w:color="auto"/>
              <w:left w:val="nil"/>
              <w:bottom w:val="single" w:sz="4" w:space="0" w:color="auto"/>
              <w:right w:val="single" w:sz="4" w:space="0" w:color="auto"/>
            </w:tcBorders>
          </w:tcPr>
          <w:p w14:paraId="7CFBF930" w14:textId="77777777" w:rsidR="0057152C" w:rsidRPr="00962D78" w:rsidRDefault="0057152C" w:rsidP="00265D32">
            <w:pPr>
              <w:pStyle w:val="Bezodstpw"/>
              <w:rPr>
                <w:sz w:val="18"/>
                <w:szCs w:val="18"/>
              </w:rPr>
            </w:pPr>
          </w:p>
          <w:p w14:paraId="6993A12B" w14:textId="54FF43FA" w:rsidR="0057152C" w:rsidRPr="00962D78" w:rsidRDefault="0057152C" w:rsidP="00265D32">
            <w:pPr>
              <w:pStyle w:val="Bezodstpw"/>
              <w:rPr>
                <w:sz w:val="18"/>
                <w:szCs w:val="18"/>
              </w:rPr>
            </w:pPr>
            <w:r w:rsidRPr="00962D78">
              <w:rPr>
                <w:sz w:val="18"/>
                <w:szCs w:val="18"/>
              </w:rPr>
              <w:t>Aleja Zygmunta Krasińskiego 11a, 31-111 Kraków</w:t>
            </w:r>
          </w:p>
          <w:p w14:paraId="5F9ADCD7" w14:textId="77777777" w:rsidR="0057152C" w:rsidRPr="00962D78" w:rsidRDefault="0057152C" w:rsidP="00265D32">
            <w:pPr>
              <w:pStyle w:val="Bezodstpw"/>
              <w:rPr>
                <w:sz w:val="18"/>
                <w:szCs w:val="18"/>
              </w:rPr>
            </w:pPr>
          </w:p>
        </w:tc>
      </w:tr>
      <w:tr w:rsidR="00962D78" w:rsidRPr="00962D78" w14:paraId="5726C42B" w14:textId="77777777" w:rsidTr="00265D32">
        <w:trPr>
          <w:trHeight w:val="160"/>
        </w:trPr>
        <w:tc>
          <w:tcPr>
            <w:tcW w:w="1872" w:type="pct"/>
            <w:tcBorders>
              <w:top w:val="single" w:sz="4" w:space="0" w:color="auto"/>
              <w:left w:val="single" w:sz="4" w:space="0" w:color="auto"/>
              <w:bottom w:val="single" w:sz="4" w:space="0" w:color="auto"/>
              <w:right w:val="nil"/>
            </w:tcBorders>
            <w:hideMark/>
          </w:tcPr>
          <w:p w14:paraId="353591C9" w14:textId="77777777" w:rsidR="0057152C" w:rsidRPr="00962D78" w:rsidRDefault="0057152C" w:rsidP="00265D32">
            <w:pPr>
              <w:pStyle w:val="Bezodstpw"/>
              <w:rPr>
                <w:b/>
                <w:bCs/>
                <w:sz w:val="18"/>
                <w:szCs w:val="18"/>
              </w:rPr>
            </w:pPr>
            <w:r w:rsidRPr="00962D78">
              <w:rPr>
                <w:b/>
                <w:bCs/>
                <w:sz w:val="18"/>
                <w:szCs w:val="18"/>
              </w:rPr>
              <w:t>KATEGORIA</w:t>
            </w:r>
          </w:p>
          <w:p w14:paraId="63268D0E" w14:textId="77777777" w:rsidR="0057152C" w:rsidRPr="00962D78" w:rsidRDefault="0057152C" w:rsidP="00265D32">
            <w:pPr>
              <w:pStyle w:val="Bezodstpw"/>
              <w:rPr>
                <w:b/>
                <w:bCs/>
                <w:sz w:val="18"/>
                <w:szCs w:val="18"/>
              </w:rPr>
            </w:pPr>
            <w:r w:rsidRPr="00962D78">
              <w:rPr>
                <w:b/>
                <w:bCs/>
                <w:sz w:val="18"/>
                <w:szCs w:val="18"/>
              </w:rPr>
              <w:t xml:space="preserve">OBIEKTU </w:t>
            </w:r>
          </w:p>
          <w:p w14:paraId="58FE4566" w14:textId="77777777" w:rsidR="0057152C" w:rsidRPr="00962D78" w:rsidRDefault="0057152C" w:rsidP="00265D32">
            <w:pPr>
              <w:pStyle w:val="Bezodstpw"/>
              <w:rPr>
                <w:b/>
                <w:bCs/>
                <w:sz w:val="18"/>
                <w:szCs w:val="18"/>
              </w:rPr>
            </w:pPr>
            <w:r w:rsidRPr="00962D78">
              <w:rPr>
                <w:b/>
                <w:bCs/>
                <w:sz w:val="18"/>
                <w:szCs w:val="18"/>
              </w:rPr>
              <w:t>BUDOWLANEGO</w:t>
            </w:r>
          </w:p>
        </w:tc>
        <w:tc>
          <w:tcPr>
            <w:tcW w:w="3128" w:type="pct"/>
            <w:gridSpan w:val="2"/>
            <w:tcBorders>
              <w:top w:val="single" w:sz="4" w:space="0" w:color="auto"/>
              <w:left w:val="nil"/>
              <w:bottom w:val="single" w:sz="4" w:space="0" w:color="auto"/>
              <w:right w:val="single" w:sz="4" w:space="0" w:color="auto"/>
            </w:tcBorders>
          </w:tcPr>
          <w:p w14:paraId="2DB948CD" w14:textId="77777777" w:rsidR="0057152C" w:rsidRPr="00962D78" w:rsidRDefault="0057152C" w:rsidP="00265D32">
            <w:pPr>
              <w:pStyle w:val="Bezodstpw"/>
              <w:rPr>
                <w:sz w:val="18"/>
                <w:szCs w:val="18"/>
              </w:rPr>
            </w:pPr>
          </w:p>
          <w:p w14:paraId="382AA5C8" w14:textId="6D2D0DC5" w:rsidR="0057152C" w:rsidRPr="00962D78" w:rsidRDefault="0057152C" w:rsidP="00265D32">
            <w:pPr>
              <w:pStyle w:val="Bezodstpw"/>
              <w:rPr>
                <w:sz w:val="18"/>
                <w:szCs w:val="18"/>
              </w:rPr>
            </w:pPr>
            <w:r w:rsidRPr="00962D78">
              <w:rPr>
                <w:sz w:val="18"/>
                <w:szCs w:val="18"/>
              </w:rPr>
              <w:t>XVI</w:t>
            </w:r>
          </w:p>
        </w:tc>
      </w:tr>
      <w:tr w:rsidR="00962D78" w:rsidRPr="00962D78" w14:paraId="7536E4BE" w14:textId="77777777" w:rsidTr="00265D32">
        <w:trPr>
          <w:trHeight w:val="160"/>
        </w:trPr>
        <w:tc>
          <w:tcPr>
            <w:tcW w:w="1872" w:type="pct"/>
            <w:tcBorders>
              <w:top w:val="single" w:sz="4" w:space="0" w:color="auto"/>
              <w:left w:val="single" w:sz="4" w:space="0" w:color="auto"/>
              <w:bottom w:val="single" w:sz="4" w:space="0" w:color="auto"/>
              <w:right w:val="nil"/>
            </w:tcBorders>
          </w:tcPr>
          <w:p w14:paraId="05408FA6" w14:textId="77777777" w:rsidR="0057152C" w:rsidRPr="00962D78" w:rsidRDefault="0057152C" w:rsidP="00265D32">
            <w:pPr>
              <w:pStyle w:val="Bezodstpw"/>
              <w:rPr>
                <w:b/>
                <w:bCs/>
                <w:sz w:val="18"/>
                <w:szCs w:val="18"/>
              </w:rPr>
            </w:pPr>
            <w:r w:rsidRPr="00962D78">
              <w:rPr>
                <w:b/>
                <w:bCs/>
                <w:sz w:val="18"/>
                <w:szCs w:val="18"/>
              </w:rPr>
              <w:t>nazwa jednostki ewidencyjnej</w:t>
            </w:r>
          </w:p>
          <w:p w14:paraId="18D3879B" w14:textId="77777777" w:rsidR="0057152C" w:rsidRPr="00962D78" w:rsidRDefault="0057152C" w:rsidP="00265D32">
            <w:pPr>
              <w:pStyle w:val="Bezodstpw"/>
              <w:rPr>
                <w:b/>
                <w:bCs/>
                <w:sz w:val="18"/>
                <w:szCs w:val="18"/>
              </w:rPr>
            </w:pPr>
          </w:p>
          <w:p w14:paraId="060616E9" w14:textId="77777777" w:rsidR="0057152C" w:rsidRPr="00962D78" w:rsidRDefault="0057152C" w:rsidP="00265D32">
            <w:pPr>
              <w:pStyle w:val="Bezodstpw"/>
              <w:rPr>
                <w:b/>
                <w:bCs/>
                <w:sz w:val="18"/>
                <w:szCs w:val="18"/>
              </w:rPr>
            </w:pPr>
            <w:r w:rsidRPr="00962D78">
              <w:rPr>
                <w:b/>
                <w:bCs/>
                <w:sz w:val="18"/>
                <w:szCs w:val="18"/>
              </w:rPr>
              <w:t>nazwa i numer obrębu ewidencyjnego</w:t>
            </w:r>
          </w:p>
          <w:p w14:paraId="32A994B4" w14:textId="77777777" w:rsidR="0057152C" w:rsidRPr="00962D78" w:rsidRDefault="0057152C" w:rsidP="00265D32">
            <w:pPr>
              <w:pStyle w:val="Bezodstpw"/>
              <w:rPr>
                <w:b/>
                <w:bCs/>
                <w:sz w:val="18"/>
                <w:szCs w:val="18"/>
              </w:rPr>
            </w:pPr>
          </w:p>
          <w:p w14:paraId="2EBA8FBD" w14:textId="77777777" w:rsidR="0057152C" w:rsidRPr="00962D78" w:rsidRDefault="0057152C" w:rsidP="00265D32">
            <w:pPr>
              <w:pStyle w:val="Bezodstpw"/>
              <w:rPr>
                <w:b/>
                <w:bCs/>
                <w:sz w:val="18"/>
                <w:szCs w:val="18"/>
              </w:rPr>
            </w:pPr>
            <w:r w:rsidRPr="00962D78">
              <w:rPr>
                <w:b/>
                <w:bCs/>
                <w:sz w:val="18"/>
                <w:szCs w:val="18"/>
              </w:rPr>
              <w:t>numery działek, ma których obiekt jest</w:t>
            </w:r>
          </w:p>
          <w:p w14:paraId="4629110A" w14:textId="77777777" w:rsidR="0057152C" w:rsidRPr="00962D78" w:rsidRDefault="0057152C" w:rsidP="00265D32">
            <w:pPr>
              <w:pStyle w:val="Bezodstpw"/>
              <w:rPr>
                <w:b/>
                <w:bCs/>
                <w:sz w:val="18"/>
                <w:szCs w:val="18"/>
              </w:rPr>
            </w:pPr>
            <w:r w:rsidRPr="00962D78">
              <w:rPr>
                <w:b/>
                <w:bCs/>
                <w:sz w:val="18"/>
                <w:szCs w:val="18"/>
              </w:rPr>
              <w:t>usytuowany</w:t>
            </w:r>
          </w:p>
        </w:tc>
        <w:tc>
          <w:tcPr>
            <w:tcW w:w="3128" w:type="pct"/>
            <w:gridSpan w:val="2"/>
            <w:tcBorders>
              <w:top w:val="single" w:sz="4" w:space="0" w:color="auto"/>
              <w:left w:val="nil"/>
              <w:bottom w:val="single" w:sz="4" w:space="0" w:color="auto"/>
              <w:right w:val="single" w:sz="4" w:space="0" w:color="auto"/>
            </w:tcBorders>
          </w:tcPr>
          <w:p w14:paraId="25C9F37A" w14:textId="764EC9C1" w:rsidR="0057152C" w:rsidRPr="00962D78" w:rsidRDefault="0057152C" w:rsidP="00265D32">
            <w:pPr>
              <w:pStyle w:val="Bezodstpw"/>
              <w:rPr>
                <w:sz w:val="18"/>
                <w:szCs w:val="18"/>
              </w:rPr>
            </w:pPr>
            <w:r w:rsidRPr="00962D78">
              <w:rPr>
                <w:sz w:val="20"/>
                <w:szCs w:val="20"/>
                <w:shd w:val="clear" w:color="auto" w:fill="FDFDFD"/>
              </w:rPr>
              <w:t>Kraków 1261011</w:t>
            </w:r>
          </w:p>
          <w:p w14:paraId="0168A99A" w14:textId="77777777" w:rsidR="0057152C" w:rsidRPr="00962D78" w:rsidRDefault="0057152C" w:rsidP="00265D32">
            <w:pPr>
              <w:pStyle w:val="Bezodstpw"/>
              <w:rPr>
                <w:sz w:val="18"/>
                <w:szCs w:val="18"/>
              </w:rPr>
            </w:pPr>
          </w:p>
          <w:p w14:paraId="4F8E61F7" w14:textId="0D549870" w:rsidR="0057152C" w:rsidRPr="00962D78" w:rsidRDefault="0057152C" w:rsidP="00265D32">
            <w:pPr>
              <w:pStyle w:val="Bezodstpw"/>
              <w:rPr>
                <w:sz w:val="18"/>
                <w:szCs w:val="18"/>
              </w:rPr>
            </w:pPr>
            <w:r w:rsidRPr="00962D78">
              <w:rPr>
                <w:sz w:val="18"/>
                <w:szCs w:val="18"/>
              </w:rPr>
              <w:t>obręb: 145 Śródmieście</w:t>
            </w:r>
          </w:p>
          <w:p w14:paraId="245127FC" w14:textId="77777777" w:rsidR="0057152C" w:rsidRPr="00962D78" w:rsidRDefault="0057152C" w:rsidP="00265D32">
            <w:pPr>
              <w:pStyle w:val="Bezodstpw"/>
              <w:rPr>
                <w:sz w:val="18"/>
                <w:szCs w:val="18"/>
              </w:rPr>
            </w:pPr>
          </w:p>
          <w:p w14:paraId="024A3DF0" w14:textId="7125070D" w:rsidR="0057152C" w:rsidRPr="00962D78" w:rsidRDefault="0057152C" w:rsidP="00265D32">
            <w:pPr>
              <w:pStyle w:val="Bezodstpw"/>
              <w:rPr>
                <w:sz w:val="18"/>
                <w:szCs w:val="18"/>
              </w:rPr>
            </w:pPr>
            <w:r w:rsidRPr="00962D78">
              <w:rPr>
                <w:sz w:val="18"/>
                <w:szCs w:val="18"/>
              </w:rPr>
              <w:t>działka nr: 116/3</w:t>
            </w:r>
          </w:p>
        </w:tc>
      </w:tr>
      <w:tr w:rsidR="00962D78" w:rsidRPr="00962D78" w14:paraId="2F77B8F2" w14:textId="77777777" w:rsidTr="00265D32">
        <w:trPr>
          <w:trHeight w:val="160"/>
        </w:trPr>
        <w:tc>
          <w:tcPr>
            <w:tcW w:w="1872" w:type="pct"/>
            <w:tcBorders>
              <w:top w:val="single" w:sz="4" w:space="0" w:color="auto"/>
              <w:left w:val="single" w:sz="4" w:space="0" w:color="auto"/>
              <w:bottom w:val="single" w:sz="4" w:space="0" w:color="auto"/>
              <w:right w:val="nil"/>
            </w:tcBorders>
            <w:hideMark/>
          </w:tcPr>
          <w:p w14:paraId="55F254F2" w14:textId="77777777" w:rsidR="0057152C" w:rsidRPr="00962D78" w:rsidRDefault="0057152C" w:rsidP="00265D32">
            <w:pPr>
              <w:pStyle w:val="Bezodstpw"/>
              <w:rPr>
                <w:b/>
                <w:bCs/>
                <w:sz w:val="18"/>
                <w:szCs w:val="18"/>
              </w:rPr>
            </w:pPr>
            <w:r w:rsidRPr="00962D78">
              <w:rPr>
                <w:b/>
                <w:bCs/>
                <w:sz w:val="18"/>
                <w:szCs w:val="18"/>
              </w:rPr>
              <w:t>INWESTOR</w:t>
            </w:r>
          </w:p>
        </w:tc>
        <w:tc>
          <w:tcPr>
            <w:tcW w:w="3128" w:type="pct"/>
            <w:gridSpan w:val="2"/>
            <w:tcBorders>
              <w:top w:val="single" w:sz="4" w:space="0" w:color="auto"/>
              <w:left w:val="nil"/>
              <w:bottom w:val="single" w:sz="4" w:space="0" w:color="auto"/>
              <w:right w:val="single" w:sz="4" w:space="0" w:color="auto"/>
            </w:tcBorders>
          </w:tcPr>
          <w:p w14:paraId="5626F451" w14:textId="70C35AA5" w:rsidR="0057152C" w:rsidRPr="00962D78" w:rsidRDefault="00FC3643" w:rsidP="00265D32">
            <w:pPr>
              <w:pStyle w:val="Bezodstpw"/>
              <w:rPr>
                <w:sz w:val="18"/>
                <w:szCs w:val="18"/>
              </w:rPr>
            </w:pPr>
            <w:r w:rsidRPr="00962D78">
              <w:rPr>
                <w:sz w:val="18"/>
                <w:szCs w:val="18"/>
              </w:rPr>
              <w:t>Polskie Wydawnictwo Muzyczne z siedzibą w Krakowie, al. Krasińskiego 11a, 31-111 Kraków</w:t>
            </w:r>
          </w:p>
        </w:tc>
      </w:tr>
      <w:tr w:rsidR="00962D78" w:rsidRPr="00962D78" w14:paraId="2B84D91C" w14:textId="77777777" w:rsidTr="00265D32">
        <w:trPr>
          <w:trHeight w:val="160"/>
        </w:trPr>
        <w:tc>
          <w:tcPr>
            <w:tcW w:w="1872" w:type="pct"/>
            <w:tcBorders>
              <w:top w:val="single" w:sz="4" w:space="0" w:color="auto"/>
              <w:left w:val="single" w:sz="4" w:space="0" w:color="auto"/>
              <w:bottom w:val="single" w:sz="4" w:space="0" w:color="auto"/>
              <w:right w:val="nil"/>
            </w:tcBorders>
          </w:tcPr>
          <w:p w14:paraId="1EFED683" w14:textId="77777777" w:rsidR="0057152C" w:rsidRPr="00962D78" w:rsidRDefault="0057152C" w:rsidP="00265D32">
            <w:pPr>
              <w:pStyle w:val="Bezodstpw"/>
              <w:rPr>
                <w:b/>
                <w:bCs/>
                <w:sz w:val="18"/>
                <w:szCs w:val="18"/>
              </w:rPr>
            </w:pPr>
            <w:r w:rsidRPr="00962D78">
              <w:rPr>
                <w:b/>
                <w:bCs/>
                <w:sz w:val="18"/>
                <w:szCs w:val="18"/>
              </w:rPr>
              <w:t xml:space="preserve">JEDNOSTKA </w:t>
            </w:r>
          </w:p>
          <w:p w14:paraId="317814B7" w14:textId="77777777" w:rsidR="0057152C" w:rsidRPr="00962D78" w:rsidRDefault="0057152C" w:rsidP="00265D32">
            <w:pPr>
              <w:pStyle w:val="Bezodstpw"/>
              <w:rPr>
                <w:b/>
                <w:bCs/>
                <w:sz w:val="18"/>
                <w:szCs w:val="18"/>
              </w:rPr>
            </w:pPr>
            <w:r w:rsidRPr="00962D78">
              <w:rPr>
                <w:b/>
                <w:bCs/>
                <w:sz w:val="18"/>
                <w:szCs w:val="18"/>
              </w:rPr>
              <w:t>PROJEKTOWA</w:t>
            </w:r>
          </w:p>
          <w:p w14:paraId="66BF8200" w14:textId="77777777" w:rsidR="0057152C" w:rsidRPr="00962D78" w:rsidRDefault="0057152C" w:rsidP="00265D32">
            <w:pPr>
              <w:pStyle w:val="Bezodstpw"/>
              <w:rPr>
                <w:b/>
                <w:bCs/>
                <w:sz w:val="18"/>
                <w:szCs w:val="18"/>
              </w:rPr>
            </w:pPr>
          </w:p>
        </w:tc>
        <w:tc>
          <w:tcPr>
            <w:tcW w:w="3128" w:type="pct"/>
            <w:gridSpan w:val="2"/>
            <w:tcBorders>
              <w:top w:val="single" w:sz="4" w:space="0" w:color="auto"/>
              <w:left w:val="nil"/>
              <w:bottom w:val="single" w:sz="4" w:space="0" w:color="auto"/>
              <w:right w:val="single" w:sz="4" w:space="0" w:color="auto"/>
            </w:tcBorders>
          </w:tcPr>
          <w:p w14:paraId="5BEB2BD1" w14:textId="77777777" w:rsidR="0057152C" w:rsidRPr="00962D78" w:rsidRDefault="0057152C" w:rsidP="00265D32">
            <w:pPr>
              <w:pStyle w:val="Bezodstpw"/>
              <w:rPr>
                <w:sz w:val="18"/>
                <w:szCs w:val="18"/>
              </w:rPr>
            </w:pPr>
          </w:p>
          <w:p w14:paraId="39B9FB6D" w14:textId="4F3F6EF4" w:rsidR="00FC3643" w:rsidRPr="00962D78" w:rsidRDefault="001649CB" w:rsidP="00265D32">
            <w:pPr>
              <w:pStyle w:val="Bezodstpw"/>
              <w:rPr>
                <w:sz w:val="18"/>
                <w:szCs w:val="18"/>
              </w:rPr>
            </w:pPr>
            <w:r w:rsidRPr="00962D78">
              <w:rPr>
                <w:sz w:val="18"/>
                <w:szCs w:val="18"/>
              </w:rPr>
              <w:t>In-Projekt Sp z o.o.</w:t>
            </w:r>
          </w:p>
          <w:p w14:paraId="2EEF49D5" w14:textId="4E64CDE4" w:rsidR="00FC3643" w:rsidRPr="00962D78" w:rsidRDefault="001649CB" w:rsidP="00265D32">
            <w:pPr>
              <w:pStyle w:val="Bezodstpw"/>
              <w:rPr>
                <w:sz w:val="18"/>
                <w:szCs w:val="18"/>
              </w:rPr>
            </w:pPr>
            <w:r w:rsidRPr="00962D78">
              <w:rPr>
                <w:sz w:val="18"/>
                <w:szCs w:val="18"/>
              </w:rPr>
              <w:t>Smoluchowskiego 2, 20-474 Lublin</w:t>
            </w:r>
          </w:p>
          <w:p w14:paraId="56DDD7AF" w14:textId="258BC9A5" w:rsidR="0057152C" w:rsidRPr="00962D78" w:rsidRDefault="00FC3643" w:rsidP="00265D32">
            <w:pPr>
              <w:pStyle w:val="Bezodstpw"/>
              <w:rPr>
                <w:sz w:val="18"/>
                <w:szCs w:val="18"/>
                <w:lang w:val="en-US"/>
              </w:rPr>
            </w:pPr>
            <w:r w:rsidRPr="00962D78">
              <w:rPr>
                <w:sz w:val="18"/>
                <w:szCs w:val="18"/>
                <w:lang w:val="en-US"/>
              </w:rPr>
              <w:t xml:space="preserve">tel.+48 </w:t>
            </w:r>
            <w:r w:rsidR="001649CB" w:rsidRPr="00962D78">
              <w:rPr>
                <w:sz w:val="18"/>
                <w:szCs w:val="18"/>
                <w:lang w:val="en-US"/>
              </w:rPr>
              <w:t>817453313</w:t>
            </w:r>
            <w:r w:rsidRPr="00962D78">
              <w:rPr>
                <w:sz w:val="18"/>
                <w:szCs w:val="18"/>
                <w:lang w:val="en-US"/>
              </w:rPr>
              <w:t xml:space="preserve"> mail: </w:t>
            </w:r>
            <w:r w:rsidR="001649CB" w:rsidRPr="00962D78">
              <w:rPr>
                <w:sz w:val="18"/>
                <w:szCs w:val="18"/>
                <w:lang w:val="en-US"/>
              </w:rPr>
              <w:t>biuro@in-projekt.pl</w:t>
            </w:r>
          </w:p>
          <w:p w14:paraId="17A8384E" w14:textId="77777777" w:rsidR="0057152C" w:rsidRPr="00962D78" w:rsidRDefault="0057152C" w:rsidP="00265D32">
            <w:pPr>
              <w:pStyle w:val="Bezodstpw"/>
              <w:rPr>
                <w:sz w:val="18"/>
                <w:szCs w:val="18"/>
                <w:lang w:val="en-US"/>
              </w:rPr>
            </w:pPr>
          </w:p>
        </w:tc>
      </w:tr>
      <w:tr w:rsidR="00962D78" w:rsidRPr="00962D78" w14:paraId="61CAEDB6" w14:textId="77777777" w:rsidTr="00265D32">
        <w:trPr>
          <w:trHeight w:val="160"/>
        </w:trPr>
        <w:tc>
          <w:tcPr>
            <w:tcW w:w="1872" w:type="pct"/>
            <w:tcBorders>
              <w:top w:val="single" w:sz="4" w:space="0" w:color="auto"/>
              <w:left w:val="single" w:sz="4" w:space="0" w:color="auto"/>
              <w:bottom w:val="single" w:sz="4" w:space="0" w:color="auto"/>
              <w:right w:val="nil"/>
            </w:tcBorders>
            <w:hideMark/>
          </w:tcPr>
          <w:p w14:paraId="2289D9AC" w14:textId="77777777" w:rsidR="0057152C" w:rsidRPr="00962D78" w:rsidRDefault="0057152C" w:rsidP="00265D32">
            <w:pPr>
              <w:pStyle w:val="Bezodstpw"/>
              <w:rPr>
                <w:b/>
                <w:bCs/>
                <w:sz w:val="18"/>
                <w:szCs w:val="18"/>
              </w:rPr>
            </w:pPr>
            <w:r w:rsidRPr="00962D78">
              <w:rPr>
                <w:b/>
                <w:bCs/>
                <w:sz w:val="18"/>
                <w:szCs w:val="18"/>
              </w:rPr>
              <w:t>PROJEKTANCI</w:t>
            </w:r>
          </w:p>
        </w:tc>
        <w:tc>
          <w:tcPr>
            <w:tcW w:w="3128" w:type="pct"/>
            <w:gridSpan w:val="2"/>
            <w:tcBorders>
              <w:top w:val="single" w:sz="4" w:space="0" w:color="auto"/>
              <w:left w:val="nil"/>
              <w:bottom w:val="single" w:sz="4" w:space="0" w:color="auto"/>
              <w:right w:val="single" w:sz="4" w:space="0" w:color="auto"/>
            </w:tcBorders>
          </w:tcPr>
          <w:p w14:paraId="460B4E50" w14:textId="7EE95D8D" w:rsidR="00FC3643" w:rsidRPr="00962D78" w:rsidRDefault="001649CB" w:rsidP="00265D32">
            <w:pPr>
              <w:pStyle w:val="Bezodstpw"/>
              <w:rPr>
                <w:b/>
                <w:bCs/>
                <w:sz w:val="18"/>
                <w:szCs w:val="18"/>
              </w:rPr>
            </w:pPr>
            <w:r w:rsidRPr="00962D78">
              <w:rPr>
                <w:b/>
                <w:bCs/>
                <w:sz w:val="18"/>
                <w:szCs w:val="18"/>
              </w:rPr>
              <w:t>INSTALACJE ELEKTRYCZNE</w:t>
            </w:r>
          </w:p>
          <w:p w14:paraId="3AC82556" w14:textId="3131F6B0" w:rsidR="00FC3643" w:rsidRPr="00962D78" w:rsidRDefault="00FC3643" w:rsidP="00265D32">
            <w:pPr>
              <w:pStyle w:val="Bezodstpw"/>
              <w:rPr>
                <w:sz w:val="18"/>
                <w:szCs w:val="18"/>
              </w:rPr>
            </w:pPr>
            <w:r w:rsidRPr="00962D78">
              <w:rPr>
                <w:sz w:val="18"/>
                <w:szCs w:val="18"/>
              </w:rPr>
              <w:t xml:space="preserve">Projektant: mgr inż. </w:t>
            </w:r>
            <w:r w:rsidR="001649CB" w:rsidRPr="00962D78">
              <w:rPr>
                <w:sz w:val="18"/>
                <w:szCs w:val="18"/>
              </w:rPr>
              <w:t>Piotr DOBRZYŃSKI</w:t>
            </w:r>
          </w:p>
          <w:p w14:paraId="2B4D2FA8" w14:textId="385467E1" w:rsidR="00FC3643" w:rsidRPr="00962D78" w:rsidRDefault="00FC3643" w:rsidP="00265D32">
            <w:pPr>
              <w:pStyle w:val="Bezodstpw"/>
              <w:rPr>
                <w:sz w:val="18"/>
                <w:szCs w:val="18"/>
              </w:rPr>
            </w:pPr>
            <w:r w:rsidRPr="00962D78">
              <w:rPr>
                <w:sz w:val="18"/>
                <w:szCs w:val="18"/>
              </w:rPr>
              <w:t xml:space="preserve">uprawnienia </w:t>
            </w:r>
            <w:r w:rsidR="001649CB" w:rsidRPr="00962D78">
              <w:rPr>
                <w:sz w:val="18"/>
                <w:szCs w:val="18"/>
              </w:rPr>
              <w:t xml:space="preserve">w specjalności instalacyjnej </w:t>
            </w:r>
            <w:r w:rsidRPr="00962D78">
              <w:rPr>
                <w:sz w:val="18"/>
                <w:szCs w:val="18"/>
              </w:rPr>
              <w:t>nr</w:t>
            </w:r>
            <w:r w:rsidR="001649CB" w:rsidRPr="00962D78">
              <w:rPr>
                <w:sz w:val="18"/>
                <w:szCs w:val="18"/>
              </w:rPr>
              <w:t xml:space="preserve"> </w:t>
            </w:r>
            <w:proofErr w:type="spellStart"/>
            <w:r w:rsidR="001649CB" w:rsidRPr="00962D78">
              <w:rPr>
                <w:sz w:val="18"/>
                <w:szCs w:val="18"/>
              </w:rPr>
              <w:t>upr</w:t>
            </w:r>
            <w:proofErr w:type="spellEnd"/>
            <w:r w:rsidRPr="00962D78">
              <w:rPr>
                <w:sz w:val="18"/>
                <w:szCs w:val="18"/>
              </w:rPr>
              <w:t>.</w:t>
            </w:r>
            <w:r w:rsidR="001649CB" w:rsidRPr="00962D78">
              <w:rPr>
                <w:sz w:val="18"/>
                <w:szCs w:val="18"/>
              </w:rPr>
              <w:t xml:space="preserve"> LUB/0300/PBE/22</w:t>
            </w:r>
            <w:r w:rsidRPr="00962D78">
              <w:rPr>
                <w:sz w:val="18"/>
                <w:szCs w:val="18"/>
              </w:rPr>
              <w:t xml:space="preserve"> </w:t>
            </w:r>
          </w:p>
          <w:p w14:paraId="0D9B24A9" w14:textId="77777777" w:rsidR="00001E72" w:rsidRPr="00962D78" w:rsidRDefault="00001E72" w:rsidP="00265D32">
            <w:pPr>
              <w:pStyle w:val="Bezodstpw"/>
              <w:rPr>
                <w:sz w:val="18"/>
                <w:szCs w:val="18"/>
              </w:rPr>
            </w:pPr>
          </w:p>
          <w:p w14:paraId="2B6006A7" w14:textId="2F448C9E" w:rsidR="00FC3643" w:rsidRPr="00962D78" w:rsidRDefault="00FC3643" w:rsidP="00265D32">
            <w:pPr>
              <w:pStyle w:val="Bezodstpw"/>
              <w:ind w:right="-118"/>
              <w:rPr>
                <w:sz w:val="18"/>
                <w:szCs w:val="18"/>
              </w:rPr>
            </w:pPr>
            <w:r w:rsidRPr="00962D78">
              <w:rPr>
                <w:sz w:val="18"/>
                <w:szCs w:val="18"/>
              </w:rPr>
              <w:t xml:space="preserve">Sprawdzający: mgr inż. </w:t>
            </w:r>
            <w:r w:rsidR="001649CB" w:rsidRPr="00962D78">
              <w:rPr>
                <w:sz w:val="18"/>
                <w:szCs w:val="18"/>
              </w:rPr>
              <w:t>Mariusz BLECHAR</w:t>
            </w:r>
            <w:r w:rsidRPr="00962D78">
              <w:rPr>
                <w:sz w:val="18"/>
                <w:szCs w:val="18"/>
              </w:rPr>
              <w:t xml:space="preserve"> </w:t>
            </w:r>
          </w:p>
          <w:p w14:paraId="4DE192D6" w14:textId="1726F7D1" w:rsidR="0057152C" w:rsidRPr="00962D78" w:rsidRDefault="00FC3643" w:rsidP="00265D32">
            <w:pPr>
              <w:pStyle w:val="Bezodstpw"/>
              <w:ind w:right="-118"/>
              <w:rPr>
                <w:sz w:val="18"/>
                <w:szCs w:val="18"/>
              </w:rPr>
            </w:pPr>
            <w:r w:rsidRPr="00962D78">
              <w:rPr>
                <w:sz w:val="18"/>
                <w:szCs w:val="18"/>
              </w:rPr>
              <w:t xml:space="preserve">uprawnienia w specjalności </w:t>
            </w:r>
            <w:r w:rsidR="001649CB" w:rsidRPr="00962D78">
              <w:rPr>
                <w:sz w:val="18"/>
                <w:szCs w:val="18"/>
              </w:rPr>
              <w:t>instalacyjnej</w:t>
            </w:r>
            <w:r w:rsidRPr="00962D78">
              <w:rPr>
                <w:sz w:val="18"/>
                <w:szCs w:val="18"/>
              </w:rPr>
              <w:t xml:space="preserve"> nr </w:t>
            </w:r>
            <w:proofErr w:type="spellStart"/>
            <w:r w:rsidRPr="00962D78">
              <w:rPr>
                <w:sz w:val="18"/>
                <w:szCs w:val="18"/>
              </w:rPr>
              <w:t>upr</w:t>
            </w:r>
            <w:proofErr w:type="spellEnd"/>
            <w:r w:rsidRPr="00962D78">
              <w:rPr>
                <w:sz w:val="18"/>
                <w:szCs w:val="18"/>
              </w:rPr>
              <w:t>.</w:t>
            </w:r>
            <w:r w:rsidR="001649CB" w:rsidRPr="00962D78">
              <w:rPr>
                <w:sz w:val="18"/>
                <w:szCs w:val="18"/>
              </w:rPr>
              <w:t xml:space="preserve"> 384/Lb/88</w:t>
            </w:r>
          </w:p>
        </w:tc>
      </w:tr>
      <w:tr w:rsidR="00962D78" w:rsidRPr="00962D78" w14:paraId="5F7160B4" w14:textId="7AF1A98B" w:rsidTr="00265D32">
        <w:trPr>
          <w:trHeight w:val="388"/>
        </w:trPr>
        <w:tc>
          <w:tcPr>
            <w:tcW w:w="1872" w:type="pct"/>
            <w:vMerge w:val="restart"/>
            <w:tcBorders>
              <w:top w:val="single" w:sz="4" w:space="0" w:color="auto"/>
              <w:left w:val="single" w:sz="4" w:space="0" w:color="auto"/>
              <w:bottom w:val="nil"/>
              <w:right w:val="nil"/>
            </w:tcBorders>
          </w:tcPr>
          <w:p w14:paraId="66A88EF8" w14:textId="77777777" w:rsidR="00001E72" w:rsidRPr="00962D78" w:rsidRDefault="00001E72" w:rsidP="00265D32">
            <w:pPr>
              <w:pStyle w:val="Bezodstpw"/>
              <w:rPr>
                <w:sz w:val="18"/>
                <w:szCs w:val="18"/>
              </w:rPr>
            </w:pPr>
          </w:p>
          <w:p w14:paraId="410E5461" w14:textId="55F6585B" w:rsidR="00844F5B" w:rsidRPr="00962D78" w:rsidRDefault="00844F5B" w:rsidP="00265D32">
            <w:pPr>
              <w:pStyle w:val="Bezodstpw"/>
              <w:rPr>
                <w:b/>
                <w:bCs/>
                <w:sz w:val="18"/>
                <w:szCs w:val="18"/>
              </w:rPr>
            </w:pPr>
            <w:r w:rsidRPr="00962D78">
              <w:rPr>
                <w:b/>
                <w:bCs/>
                <w:sz w:val="18"/>
                <w:szCs w:val="18"/>
              </w:rPr>
              <w:t xml:space="preserve">SPIS </w:t>
            </w:r>
          </w:p>
          <w:p w14:paraId="5DC7F157" w14:textId="77777777" w:rsidR="00844F5B" w:rsidRPr="00962D78" w:rsidRDefault="00844F5B" w:rsidP="00265D32">
            <w:pPr>
              <w:pStyle w:val="Bezodstpw"/>
              <w:rPr>
                <w:b/>
                <w:bCs/>
                <w:sz w:val="18"/>
                <w:szCs w:val="18"/>
              </w:rPr>
            </w:pPr>
            <w:r w:rsidRPr="00962D78">
              <w:rPr>
                <w:b/>
                <w:bCs/>
                <w:sz w:val="18"/>
                <w:szCs w:val="18"/>
              </w:rPr>
              <w:t>ZAWARTOŚCI</w:t>
            </w:r>
          </w:p>
          <w:p w14:paraId="5A828A38" w14:textId="77777777" w:rsidR="00844F5B" w:rsidRPr="00962D78" w:rsidRDefault="00844F5B" w:rsidP="00265D32">
            <w:pPr>
              <w:pStyle w:val="Bezodstpw"/>
              <w:rPr>
                <w:sz w:val="18"/>
                <w:szCs w:val="18"/>
              </w:rPr>
            </w:pPr>
          </w:p>
        </w:tc>
        <w:tc>
          <w:tcPr>
            <w:tcW w:w="664" w:type="pct"/>
            <w:tcBorders>
              <w:top w:val="single" w:sz="4" w:space="0" w:color="auto"/>
              <w:left w:val="nil"/>
              <w:bottom w:val="nil"/>
              <w:right w:val="nil"/>
            </w:tcBorders>
          </w:tcPr>
          <w:p w14:paraId="211FA0D4" w14:textId="77777777" w:rsidR="00001E72" w:rsidRPr="00962D78" w:rsidRDefault="00001E72" w:rsidP="00265D32">
            <w:pPr>
              <w:pStyle w:val="Bezodstpw"/>
              <w:jc w:val="left"/>
              <w:rPr>
                <w:sz w:val="18"/>
                <w:szCs w:val="18"/>
              </w:rPr>
            </w:pPr>
          </w:p>
          <w:p w14:paraId="4A53FFDA" w14:textId="77777777" w:rsidR="00001E72" w:rsidRPr="00962D78" w:rsidRDefault="00844F5B" w:rsidP="00265D32">
            <w:pPr>
              <w:pStyle w:val="Bezodstpw"/>
              <w:jc w:val="left"/>
              <w:rPr>
                <w:sz w:val="18"/>
                <w:szCs w:val="18"/>
              </w:rPr>
            </w:pPr>
            <w:r w:rsidRPr="00962D78">
              <w:rPr>
                <w:sz w:val="18"/>
                <w:szCs w:val="18"/>
              </w:rPr>
              <w:t>TOM 1</w:t>
            </w:r>
          </w:p>
          <w:p w14:paraId="77144393" w14:textId="3D204CC8" w:rsidR="00001E72" w:rsidRPr="00962D78" w:rsidRDefault="00001E72" w:rsidP="00265D32">
            <w:pPr>
              <w:pStyle w:val="Bezodstpw"/>
              <w:jc w:val="left"/>
              <w:rPr>
                <w:sz w:val="18"/>
                <w:szCs w:val="18"/>
              </w:rPr>
            </w:pPr>
          </w:p>
        </w:tc>
        <w:tc>
          <w:tcPr>
            <w:tcW w:w="2464" w:type="pct"/>
            <w:tcBorders>
              <w:top w:val="single" w:sz="4" w:space="0" w:color="auto"/>
              <w:left w:val="nil"/>
              <w:bottom w:val="nil"/>
              <w:right w:val="single" w:sz="4" w:space="0" w:color="auto"/>
            </w:tcBorders>
          </w:tcPr>
          <w:p w14:paraId="538F7775" w14:textId="77777777" w:rsidR="00001E72" w:rsidRPr="00962D78" w:rsidRDefault="00001E72" w:rsidP="00265D32">
            <w:pPr>
              <w:pStyle w:val="Bezodstpw"/>
              <w:jc w:val="left"/>
              <w:rPr>
                <w:sz w:val="18"/>
                <w:szCs w:val="18"/>
              </w:rPr>
            </w:pPr>
          </w:p>
          <w:p w14:paraId="24022A57" w14:textId="5569B69D" w:rsidR="00844F5B" w:rsidRPr="00962D78" w:rsidRDefault="00844F5B" w:rsidP="00265D32">
            <w:pPr>
              <w:pStyle w:val="Bezodstpw"/>
              <w:jc w:val="left"/>
              <w:rPr>
                <w:sz w:val="18"/>
                <w:szCs w:val="18"/>
              </w:rPr>
            </w:pPr>
            <w:r w:rsidRPr="00962D78">
              <w:rPr>
                <w:sz w:val="18"/>
                <w:szCs w:val="18"/>
              </w:rPr>
              <w:t xml:space="preserve">ARCHITEKTURA I PZT </w:t>
            </w:r>
          </w:p>
        </w:tc>
      </w:tr>
      <w:tr w:rsidR="00962D78" w:rsidRPr="00962D78" w14:paraId="3FD6A52C" w14:textId="77777777" w:rsidTr="00265D32">
        <w:trPr>
          <w:trHeight w:val="375"/>
        </w:trPr>
        <w:tc>
          <w:tcPr>
            <w:tcW w:w="1872" w:type="pct"/>
            <w:vMerge/>
            <w:tcBorders>
              <w:top w:val="nil"/>
              <w:left w:val="single" w:sz="4" w:space="0" w:color="auto"/>
              <w:bottom w:val="nil"/>
              <w:right w:val="nil"/>
            </w:tcBorders>
          </w:tcPr>
          <w:p w14:paraId="7B08AF98" w14:textId="77777777" w:rsidR="00844F5B" w:rsidRPr="00962D78" w:rsidRDefault="00844F5B" w:rsidP="00265D32">
            <w:pPr>
              <w:pStyle w:val="Bezodstpw"/>
              <w:rPr>
                <w:sz w:val="18"/>
                <w:szCs w:val="18"/>
              </w:rPr>
            </w:pPr>
          </w:p>
        </w:tc>
        <w:tc>
          <w:tcPr>
            <w:tcW w:w="664" w:type="pct"/>
            <w:tcBorders>
              <w:top w:val="nil"/>
              <w:left w:val="nil"/>
              <w:bottom w:val="nil"/>
              <w:right w:val="nil"/>
            </w:tcBorders>
          </w:tcPr>
          <w:p w14:paraId="17456703" w14:textId="48A40C98" w:rsidR="00844F5B" w:rsidRPr="00962D78" w:rsidRDefault="00844F5B" w:rsidP="00265D32">
            <w:pPr>
              <w:pStyle w:val="Bezodstpw"/>
              <w:jc w:val="left"/>
              <w:rPr>
                <w:sz w:val="18"/>
                <w:szCs w:val="18"/>
              </w:rPr>
            </w:pPr>
            <w:r w:rsidRPr="00962D78">
              <w:rPr>
                <w:sz w:val="18"/>
                <w:szCs w:val="18"/>
              </w:rPr>
              <w:t>TOM 2</w:t>
            </w:r>
          </w:p>
        </w:tc>
        <w:tc>
          <w:tcPr>
            <w:tcW w:w="2464" w:type="pct"/>
            <w:tcBorders>
              <w:top w:val="nil"/>
              <w:left w:val="nil"/>
              <w:bottom w:val="nil"/>
              <w:right w:val="single" w:sz="4" w:space="0" w:color="auto"/>
            </w:tcBorders>
          </w:tcPr>
          <w:p w14:paraId="5C1B97FC" w14:textId="77777777" w:rsidR="00844F5B" w:rsidRPr="00962D78" w:rsidRDefault="00844F5B" w:rsidP="00265D32">
            <w:pPr>
              <w:pStyle w:val="Bezodstpw"/>
              <w:jc w:val="left"/>
              <w:rPr>
                <w:sz w:val="18"/>
                <w:szCs w:val="18"/>
              </w:rPr>
            </w:pPr>
            <w:r w:rsidRPr="00962D78">
              <w:rPr>
                <w:sz w:val="18"/>
                <w:szCs w:val="18"/>
              </w:rPr>
              <w:t>KONSTRUKCJE</w:t>
            </w:r>
          </w:p>
          <w:p w14:paraId="5C8D9D41" w14:textId="17DC229A" w:rsidR="00001E72" w:rsidRPr="00962D78" w:rsidRDefault="00001E72" w:rsidP="00265D32">
            <w:pPr>
              <w:pStyle w:val="Bezodstpw"/>
              <w:jc w:val="left"/>
              <w:rPr>
                <w:sz w:val="18"/>
                <w:szCs w:val="18"/>
              </w:rPr>
            </w:pPr>
          </w:p>
        </w:tc>
      </w:tr>
      <w:tr w:rsidR="00962D78" w:rsidRPr="00962D78" w14:paraId="609302F9" w14:textId="77777777" w:rsidTr="00265D32">
        <w:trPr>
          <w:trHeight w:val="390"/>
        </w:trPr>
        <w:tc>
          <w:tcPr>
            <w:tcW w:w="1872" w:type="pct"/>
            <w:vMerge/>
            <w:tcBorders>
              <w:top w:val="nil"/>
              <w:left w:val="single" w:sz="4" w:space="0" w:color="auto"/>
              <w:bottom w:val="nil"/>
              <w:right w:val="nil"/>
            </w:tcBorders>
          </w:tcPr>
          <w:p w14:paraId="7E981AA3" w14:textId="77777777" w:rsidR="00844F5B" w:rsidRPr="00962D78" w:rsidRDefault="00844F5B" w:rsidP="00265D32">
            <w:pPr>
              <w:pStyle w:val="Bezodstpw"/>
              <w:rPr>
                <w:sz w:val="18"/>
                <w:szCs w:val="18"/>
              </w:rPr>
            </w:pPr>
          </w:p>
        </w:tc>
        <w:tc>
          <w:tcPr>
            <w:tcW w:w="664" w:type="pct"/>
            <w:tcBorders>
              <w:top w:val="nil"/>
              <w:left w:val="nil"/>
              <w:bottom w:val="nil"/>
              <w:right w:val="nil"/>
            </w:tcBorders>
          </w:tcPr>
          <w:p w14:paraId="2C42DF45" w14:textId="5883F0EB" w:rsidR="00844F5B" w:rsidRPr="00962D78" w:rsidRDefault="00844F5B" w:rsidP="00265D32">
            <w:pPr>
              <w:pStyle w:val="Bezodstpw"/>
              <w:jc w:val="left"/>
              <w:rPr>
                <w:sz w:val="18"/>
                <w:szCs w:val="18"/>
              </w:rPr>
            </w:pPr>
            <w:r w:rsidRPr="00962D78">
              <w:rPr>
                <w:sz w:val="18"/>
                <w:szCs w:val="18"/>
              </w:rPr>
              <w:t>TOM 3</w:t>
            </w:r>
          </w:p>
        </w:tc>
        <w:tc>
          <w:tcPr>
            <w:tcW w:w="2464" w:type="pct"/>
            <w:tcBorders>
              <w:top w:val="nil"/>
              <w:left w:val="nil"/>
              <w:bottom w:val="nil"/>
              <w:right w:val="single" w:sz="4" w:space="0" w:color="auto"/>
            </w:tcBorders>
          </w:tcPr>
          <w:p w14:paraId="59F6D3DE" w14:textId="77777777" w:rsidR="00844F5B" w:rsidRPr="00962D78" w:rsidRDefault="00844F5B" w:rsidP="00265D32">
            <w:pPr>
              <w:pStyle w:val="Bezodstpw"/>
              <w:jc w:val="left"/>
              <w:rPr>
                <w:sz w:val="18"/>
                <w:szCs w:val="18"/>
              </w:rPr>
            </w:pPr>
            <w:r w:rsidRPr="00962D78">
              <w:rPr>
                <w:sz w:val="18"/>
                <w:szCs w:val="18"/>
              </w:rPr>
              <w:t>INSTALACJE SANITARNE</w:t>
            </w:r>
          </w:p>
          <w:p w14:paraId="1C7C1DE1" w14:textId="73281BF3" w:rsidR="00001E72" w:rsidRPr="00962D78" w:rsidRDefault="00001E72" w:rsidP="00265D32">
            <w:pPr>
              <w:pStyle w:val="Bezodstpw"/>
              <w:jc w:val="left"/>
              <w:rPr>
                <w:sz w:val="18"/>
                <w:szCs w:val="18"/>
              </w:rPr>
            </w:pPr>
          </w:p>
        </w:tc>
      </w:tr>
      <w:tr w:rsidR="00962D78" w:rsidRPr="00962D78" w14:paraId="239AFA55" w14:textId="77777777" w:rsidTr="00265D32">
        <w:trPr>
          <w:trHeight w:val="375"/>
        </w:trPr>
        <w:tc>
          <w:tcPr>
            <w:tcW w:w="1872" w:type="pct"/>
            <w:vMerge/>
            <w:tcBorders>
              <w:top w:val="nil"/>
              <w:left w:val="single" w:sz="4" w:space="0" w:color="auto"/>
              <w:bottom w:val="nil"/>
              <w:right w:val="nil"/>
            </w:tcBorders>
          </w:tcPr>
          <w:p w14:paraId="5C95998F" w14:textId="77777777" w:rsidR="00844F5B" w:rsidRPr="00962D78" w:rsidRDefault="00844F5B" w:rsidP="00265D32">
            <w:pPr>
              <w:pStyle w:val="Bezodstpw"/>
              <w:rPr>
                <w:sz w:val="18"/>
                <w:szCs w:val="18"/>
              </w:rPr>
            </w:pPr>
          </w:p>
        </w:tc>
        <w:tc>
          <w:tcPr>
            <w:tcW w:w="664" w:type="pct"/>
            <w:tcBorders>
              <w:top w:val="nil"/>
              <w:left w:val="nil"/>
              <w:bottom w:val="nil"/>
              <w:right w:val="nil"/>
            </w:tcBorders>
          </w:tcPr>
          <w:p w14:paraId="7230F909" w14:textId="58BE4F12" w:rsidR="00844F5B" w:rsidRPr="00962D78" w:rsidRDefault="00844F5B" w:rsidP="00265D32">
            <w:pPr>
              <w:pStyle w:val="Bezodstpw"/>
              <w:jc w:val="left"/>
              <w:rPr>
                <w:sz w:val="18"/>
                <w:szCs w:val="18"/>
              </w:rPr>
            </w:pPr>
            <w:r w:rsidRPr="00962D78">
              <w:rPr>
                <w:sz w:val="18"/>
                <w:szCs w:val="18"/>
              </w:rPr>
              <w:t>TOM 4</w:t>
            </w:r>
          </w:p>
        </w:tc>
        <w:tc>
          <w:tcPr>
            <w:tcW w:w="2464" w:type="pct"/>
            <w:tcBorders>
              <w:top w:val="nil"/>
              <w:left w:val="nil"/>
              <w:bottom w:val="nil"/>
              <w:right w:val="single" w:sz="4" w:space="0" w:color="auto"/>
            </w:tcBorders>
          </w:tcPr>
          <w:p w14:paraId="1E206FFD" w14:textId="77777777" w:rsidR="00844F5B" w:rsidRPr="00962D78" w:rsidRDefault="00844F5B" w:rsidP="00265D32">
            <w:pPr>
              <w:pStyle w:val="Bezodstpw"/>
              <w:jc w:val="left"/>
              <w:rPr>
                <w:sz w:val="18"/>
                <w:szCs w:val="18"/>
              </w:rPr>
            </w:pPr>
            <w:r w:rsidRPr="00962D78">
              <w:rPr>
                <w:sz w:val="18"/>
                <w:szCs w:val="18"/>
              </w:rPr>
              <w:t>INSTALACJE ELEKTRYCZNE</w:t>
            </w:r>
          </w:p>
          <w:p w14:paraId="5BCEB24C" w14:textId="64C52758" w:rsidR="00001E72" w:rsidRPr="00962D78" w:rsidRDefault="00001E72" w:rsidP="00265D32">
            <w:pPr>
              <w:pStyle w:val="Bezodstpw"/>
              <w:jc w:val="left"/>
              <w:rPr>
                <w:sz w:val="18"/>
                <w:szCs w:val="18"/>
              </w:rPr>
            </w:pPr>
          </w:p>
        </w:tc>
      </w:tr>
      <w:tr w:rsidR="00962D78" w:rsidRPr="00962D78" w14:paraId="6320AEFC" w14:textId="77777777" w:rsidTr="00265D32">
        <w:trPr>
          <w:trHeight w:val="258"/>
        </w:trPr>
        <w:tc>
          <w:tcPr>
            <w:tcW w:w="1872" w:type="pct"/>
            <w:vMerge/>
            <w:tcBorders>
              <w:top w:val="nil"/>
              <w:left w:val="single" w:sz="4" w:space="0" w:color="auto"/>
              <w:bottom w:val="nil"/>
              <w:right w:val="nil"/>
            </w:tcBorders>
          </w:tcPr>
          <w:p w14:paraId="56BF4AE5" w14:textId="77777777" w:rsidR="00844F5B" w:rsidRPr="00962D78" w:rsidRDefault="00844F5B" w:rsidP="00265D32">
            <w:pPr>
              <w:pStyle w:val="Bezodstpw"/>
              <w:rPr>
                <w:sz w:val="18"/>
                <w:szCs w:val="18"/>
              </w:rPr>
            </w:pPr>
          </w:p>
        </w:tc>
        <w:tc>
          <w:tcPr>
            <w:tcW w:w="664" w:type="pct"/>
            <w:tcBorders>
              <w:top w:val="nil"/>
              <w:left w:val="nil"/>
              <w:bottom w:val="nil"/>
              <w:right w:val="nil"/>
            </w:tcBorders>
          </w:tcPr>
          <w:p w14:paraId="03A90F35" w14:textId="17EC4E5E" w:rsidR="00844F5B" w:rsidRPr="00962D78" w:rsidRDefault="00844F5B" w:rsidP="00265D32">
            <w:pPr>
              <w:pStyle w:val="Bezodstpw"/>
              <w:jc w:val="left"/>
              <w:rPr>
                <w:sz w:val="18"/>
                <w:szCs w:val="18"/>
              </w:rPr>
            </w:pPr>
            <w:r w:rsidRPr="00962D78">
              <w:rPr>
                <w:sz w:val="18"/>
                <w:szCs w:val="18"/>
              </w:rPr>
              <w:t>TOM 5</w:t>
            </w:r>
          </w:p>
        </w:tc>
        <w:tc>
          <w:tcPr>
            <w:tcW w:w="2464" w:type="pct"/>
            <w:tcBorders>
              <w:top w:val="nil"/>
              <w:left w:val="nil"/>
              <w:bottom w:val="nil"/>
              <w:right w:val="single" w:sz="4" w:space="0" w:color="auto"/>
            </w:tcBorders>
          </w:tcPr>
          <w:p w14:paraId="6BD4C503" w14:textId="77777777" w:rsidR="00844F5B" w:rsidRPr="00962D78" w:rsidRDefault="00844F5B" w:rsidP="00265D32">
            <w:pPr>
              <w:pStyle w:val="Bezodstpw"/>
              <w:jc w:val="left"/>
              <w:rPr>
                <w:sz w:val="18"/>
                <w:szCs w:val="18"/>
              </w:rPr>
            </w:pPr>
            <w:r w:rsidRPr="00962D78">
              <w:rPr>
                <w:sz w:val="18"/>
                <w:szCs w:val="18"/>
              </w:rPr>
              <w:t>INSTALACJE TELETECHNICZNE</w:t>
            </w:r>
          </w:p>
          <w:p w14:paraId="07B919D5" w14:textId="7A8354B9" w:rsidR="00001E72" w:rsidRPr="00962D78" w:rsidRDefault="00001E72" w:rsidP="00265D32">
            <w:pPr>
              <w:pStyle w:val="Bezodstpw"/>
              <w:jc w:val="left"/>
              <w:rPr>
                <w:sz w:val="18"/>
                <w:szCs w:val="18"/>
              </w:rPr>
            </w:pPr>
          </w:p>
        </w:tc>
      </w:tr>
      <w:tr w:rsidR="00962D78" w:rsidRPr="00962D78" w14:paraId="210C07BE" w14:textId="77777777" w:rsidTr="00265D32">
        <w:trPr>
          <w:trHeight w:val="135"/>
        </w:trPr>
        <w:tc>
          <w:tcPr>
            <w:tcW w:w="1872" w:type="pct"/>
            <w:vMerge/>
            <w:tcBorders>
              <w:top w:val="nil"/>
              <w:left w:val="single" w:sz="4" w:space="0" w:color="auto"/>
              <w:bottom w:val="nil"/>
              <w:right w:val="nil"/>
            </w:tcBorders>
          </w:tcPr>
          <w:p w14:paraId="4D30F67D" w14:textId="77777777" w:rsidR="00265D32" w:rsidRPr="00962D78" w:rsidRDefault="00265D32" w:rsidP="00265D32">
            <w:pPr>
              <w:pStyle w:val="Bezodstpw"/>
              <w:rPr>
                <w:sz w:val="18"/>
                <w:szCs w:val="18"/>
              </w:rPr>
            </w:pPr>
          </w:p>
        </w:tc>
        <w:tc>
          <w:tcPr>
            <w:tcW w:w="664" w:type="pct"/>
            <w:tcBorders>
              <w:top w:val="nil"/>
              <w:left w:val="nil"/>
              <w:bottom w:val="nil"/>
              <w:right w:val="nil"/>
            </w:tcBorders>
          </w:tcPr>
          <w:p w14:paraId="6A6D03F5" w14:textId="14F76391" w:rsidR="00265D32" w:rsidRPr="00962D78" w:rsidRDefault="00265D32" w:rsidP="00265D32">
            <w:pPr>
              <w:pStyle w:val="Bezodstpw"/>
              <w:jc w:val="left"/>
              <w:rPr>
                <w:sz w:val="18"/>
                <w:szCs w:val="18"/>
              </w:rPr>
            </w:pPr>
            <w:r w:rsidRPr="00962D78">
              <w:rPr>
                <w:sz w:val="18"/>
                <w:szCs w:val="18"/>
              </w:rPr>
              <w:t>TOM 6</w:t>
            </w:r>
          </w:p>
        </w:tc>
        <w:tc>
          <w:tcPr>
            <w:tcW w:w="2464" w:type="pct"/>
            <w:tcBorders>
              <w:top w:val="nil"/>
              <w:left w:val="nil"/>
              <w:bottom w:val="nil"/>
              <w:right w:val="single" w:sz="4" w:space="0" w:color="auto"/>
            </w:tcBorders>
          </w:tcPr>
          <w:p w14:paraId="71B37FD3" w14:textId="66AB2D17" w:rsidR="00265D32" w:rsidRPr="00962D78" w:rsidRDefault="00265D32" w:rsidP="00265D32">
            <w:pPr>
              <w:pStyle w:val="Bezodstpw"/>
              <w:jc w:val="left"/>
              <w:rPr>
                <w:sz w:val="18"/>
                <w:szCs w:val="18"/>
              </w:rPr>
            </w:pPr>
            <w:r w:rsidRPr="00962D78">
              <w:rPr>
                <w:sz w:val="18"/>
                <w:szCs w:val="18"/>
              </w:rPr>
              <w:t>ELEKTROAKUSTYKA</w:t>
            </w:r>
          </w:p>
          <w:p w14:paraId="733DB314" w14:textId="77777777" w:rsidR="00265D32" w:rsidRPr="00962D78" w:rsidRDefault="00265D32" w:rsidP="00265D32">
            <w:pPr>
              <w:pStyle w:val="Bezodstpw"/>
              <w:jc w:val="left"/>
              <w:rPr>
                <w:sz w:val="18"/>
                <w:szCs w:val="18"/>
              </w:rPr>
            </w:pPr>
          </w:p>
        </w:tc>
      </w:tr>
      <w:tr w:rsidR="00962D78" w:rsidRPr="00962D78" w14:paraId="2FE44099" w14:textId="77777777" w:rsidTr="00265D32">
        <w:trPr>
          <w:trHeight w:val="405"/>
        </w:trPr>
        <w:tc>
          <w:tcPr>
            <w:tcW w:w="1872" w:type="pct"/>
            <w:vMerge/>
            <w:tcBorders>
              <w:top w:val="nil"/>
              <w:left w:val="single" w:sz="4" w:space="0" w:color="auto"/>
              <w:bottom w:val="nil"/>
              <w:right w:val="nil"/>
            </w:tcBorders>
          </w:tcPr>
          <w:p w14:paraId="2EC85A98" w14:textId="77777777" w:rsidR="00844F5B" w:rsidRPr="00962D78" w:rsidRDefault="00844F5B" w:rsidP="00265D32">
            <w:pPr>
              <w:pStyle w:val="Bezodstpw"/>
              <w:rPr>
                <w:sz w:val="18"/>
                <w:szCs w:val="18"/>
              </w:rPr>
            </w:pPr>
          </w:p>
        </w:tc>
        <w:tc>
          <w:tcPr>
            <w:tcW w:w="664" w:type="pct"/>
            <w:tcBorders>
              <w:top w:val="nil"/>
              <w:left w:val="nil"/>
              <w:bottom w:val="nil"/>
              <w:right w:val="nil"/>
            </w:tcBorders>
          </w:tcPr>
          <w:p w14:paraId="574842A6" w14:textId="6E093CC0" w:rsidR="00844F5B" w:rsidRPr="00962D78" w:rsidRDefault="00844F5B" w:rsidP="00265D32">
            <w:pPr>
              <w:pStyle w:val="Bezodstpw"/>
              <w:jc w:val="left"/>
              <w:rPr>
                <w:sz w:val="18"/>
                <w:szCs w:val="18"/>
              </w:rPr>
            </w:pPr>
            <w:r w:rsidRPr="00962D78">
              <w:rPr>
                <w:sz w:val="18"/>
                <w:szCs w:val="18"/>
              </w:rPr>
              <w:t xml:space="preserve">TOM </w:t>
            </w:r>
            <w:r w:rsidR="00265D32" w:rsidRPr="00962D78">
              <w:rPr>
                <w:sz w:val="18"/>
                <w:szCs w:val="18"/>
              </w:rPr>
              <w:t>7</w:t>
            </w:r>
          </w:p>
        </w:tc>
        <w:tc>
          <w:tcPr>
            <w:tcW w:w="2464" w:type="pct"/>
            <w:tcBorders>
              <w:top w:val="nil"/>
              <w:left w:val="nil"/>
              <w:bottom w:val="nil"/>
              <w:right w:val="single" w:sz="4" w:space="0" w:color="auto"/>
            </w:tcBorders>
          </w:tcPr>
          <w:p w14:paraId="25C962CF" w14:textId="77777777" w:rsidR="00844F5B" w:rsidRPr="00962D78" w:rsidRDefault="00844F5B" w:rsidP="00265D32">
            <w:pPr>
              <w:pStyle w:val="Bezodstpw"/>
              <w:jc w:val="left"/>
              <w:rPr>
                <w:sz w:val="18"/>
                <w:szCs w:val="18"/>
              </w:rPr>
            </w:pPr>
            <w:r w:rsidRPr="00962D78">
              <w:rPr>
                <w:sz w:val="18"/>
                <w:szCs w:val="18"/>
              </w:rPr>
              <w:t>AUTOMATYKA BUDYNKOWA</w:t>
            </w:r>
          </w:p>
          <w:p w14:paraId="0A31B472" w14:textId="1B5643C8" w:rsidR="00001E72" w:rsidRPr="00962D78" w:rsidRDefault="00001E72" w:rsidP="00265D32">
            <w:pPr>
              <w:pStyle w:val="Bezodstpw"/>
              <w:jc w:val="left"/>
              <w:rPr>
                <w:sz w:val="18"/>
                <w:szCs w:val="18"/>
              </w:rPr>
            </w:pPr>
          </w:p>
        </w:tc>
      </w:tr>
      <w:tr w:rsidR="00962D78" w:rsidRPr="00962D78" w14:paraId="0E2446C0" w14:textId="77777777" w:rsidTr="00265D32">
        <w:trPr>
          <w:trHeight w:val="330"/>
        </w:trPr>
        <w:tc>
          <w:tcPr>
            <w:tcW w:w="1872" w:type="pct"/>
            <w:vMerge/>
            <w:tcBorders>
              <w:top w:val="nil"/>
              <w:left w:val="single" w:sz="4" w:space="0" w:color="auto"/>
              <w:bottom w:val="single" w:sz="4" w:space="0" w:color="auto"/>
              <w:right w:val="nil"/>
            </w:tcBorders>
          </w:tcPr>
          <w:p w14:paraId="511F74A5" w14:textId="77777777" w:rsidR="00844F5B" w:rsidRPr="00962D78" w:rsidRDefault="00844F5B" w:rsidP="00265D32">
            <w:pPr>
              <w:pStyle w:val="Bezodstpw"/>
              <w:rPr>
                <w:sz w:val="18"/>
                <w:szCs w:val="18"/>
              </w:rPr>
            </w:pPr>
          </w:p>
        </w:tc>
        <w:tc>
          <w:tcPr>
            <w:tcW w:w="664" w:type="pct"/>
            <w:tcBorders>
              <w:top w:val="nil"/>
              <w:left w:val="nil"/>
              <w:bottom w:val="single" w:sz="4" w:space="0" w:color="auto"/>
              <w:right w:val="nil"/>
            </w:tcBorders>
          </w:tcPr>
          <w:p w14:paraId="3ECAB10A" w14:textId="2741EE26" w:rsidR="00844F5B" w:rsidRPr="00962D78" w:rsidRDefault="00844F5B" w:rsidP="00265D32">
            <w:pPr>
              <w:pStyle w:val="Bezodstpw"/>
              <w:jc w:val="left"/>
              <w:rPr>
                <w:sz w:val="18"/>
                <w:szCs w:val="18"/>
              </w:rPr>
            </w:pPr>
            <w:r w:rsidRPr="00962D78">
              <w:rPr>
                <w:sz w:val="18"/>
                <w:szCs w:val="18"/>
              </w:rPr>
              <w:t xml:space="preserve">TOM </w:t>
            </w:r>
            <w:r w:rsidR="00265D32" w:rsidRPr="00962D78">
              <w:rPr>
                <w:sz w:val="18"/>
                <w:szCs w:val="18"/>
              </w:rPr>
              <w:t>8</w:t>
            </w:r>
          </w:p>
        </w:tc>
        <w:tc>
          <w:tcPr>
            <w:tcW w:w="2464" w:type="pct"/>
            <w:tcBorders>
              <w:top w:val="nil"/>
              <w:left w:val="nil"/>
              <w:bottom w:val="single" w:sz="4" w:space="0" w:color="auto"/>
              <w:right w:val="single" w:sz="4" w:space="0" w:color="auto"/>
            </w:tcBorders>
          </w:tcPr>
          <w:p w14:paraId="713D4113" w14:textId="77777777" w:rsidR="00844F5B" w:rsidRPr="00962D78" w:rsidRDefault="00844F5B" w:rsidP="00265D32">
            <w:pPr>
              <w:pStyle w:val="Bezodstpw"/>
              <w:jc w:val="left"/>
              <w:rPr>
                <w:sz w:val="18"/>
                <w:szCs w:val="18"/>
              </w:rPr>
            </w:pPr>
            <w:r w:rsidRPr="00962D78">
              <w:rPr>
                <w:sz w:val="18"/>
                <w:szCs w:val="18"/>
              </w:rPr>
              <w:t>ZAŁĄCZNIKI</w:t>
            </w:r>
          </w:p>
          <w:p w14:paraId="00F690F9" w14:textId="57730BD3" w:rsidR="00001E72" w:rsidRPr="00962D78" w:rsidRDefault="00001E72" w:rsidP="00265D32">
            <w:pPr>
              <w:pStyle w:val="Bezodstpw"/>
              <w:jc w:val="left"/>
              <w:rPr>
                <w:sz w:val="18"/>
                <w:szCs w:val="18"/>
              </w:rPr>
            </w:pPr>
          </w:p>
        </w:tc>
      </w:tr>
      <w:tr w:rsidR="00962D78" w:rsidRPr="00962D78" w14:paraId="063606EA" w14:textId="77777777" w:rsidTr="00265D32">
        <w:trPr>
          <w:trHeight w:val="1142"/>
        </w:trPr>
        <w:tc>
          <w:tcPr>
            <w:tcW w:w="1872" w:type="pct"/>
            <w:tcBorders>
              <w:top w:val="single" w:sz="4" w:space="0" w:color="auto"/>
              <w:left w:val="single" w:sz="4" w:space="0" w:color="auto"/>
              <w:bottom w:val="single" w:sz="4" w:space="0" w:color="auto"/>
              <w:right w:val="nil"/>
            </w:tcBorders>
          </w:tcPr>
          <w:p w14:paraId="1B97B9FA" w14:textId="77777777" w:rsidR="0057152C" w:rsidRPr="00962D78" w:rsidRDefault="0057152C" w:rsidP="00265D32">
            <w:pPr>
              <w:pStyle w:val="Bezodstpw"/>
              <w:rPr>
                <w:b/>
                <w:bCs/>
                <w:sz w:val="18"/>
                <w:szCs w:val="18"/>
              </w:rPr>
            </w:pPr>
          </w:p>
          <w:p w14:paraId="26C66478" w14:textId="77777777" w:rsidR="0057152C" w:rsidRPr="00962D78" w:rsidRDefault="0057152C" w:rsidP="00265D32">
            <w:pPr>
              <w:pStyle w:val="Bezodstpw"/>
              <w:rPr>
                <w:b/>
                <w:bCs/>
                <w:sz w:val="18"/>
                <w:szCs w:val="18"/>
              </w:rPr>
            </w:pPr>
            <w:r w:rsidRPr="00962D78">
              <w:rPr>
                <w:b/>
                <w:bCs/>
                <w:sz w:val="18"/>
                <w:szCs w:val="18"/>
              </w:rPr>
              <w:t xml:space="preserve">DATA </w:t>
            </w:r>
          </w:p>
          <w:p w14:paraId="24090F5C" w14:textId="77777777" w:rsidR="0057152C" w:rsidRPr="00962D78" w:rsidRDefault="0057152C" w:rsidP="00265D32">
            <w:pPr>
              <w:pStyle w:val="Bezodstpw"/>
              <w:rPr>
                <w:b/>
                <w:bCs/>
                <w:sz w:val="18"/>
                <w:szCs w:val="18"/>
              </w:rPr>
            </w:pPr>
            <w:r w:rsidRPr="00962D78">
              <w:rPr>
                <w:b/>
                <w:bCs/>
                <w:sz w:val="18"/>
                <w:szCs w:val="18"/>
              </w:rPr>
              <w:t>OPRACOWANIA</w:t>
            </w:r>
          </w:p>
          <w:p w14:paraId="0A9F0601" w14:textId="77777777" w:rsidR="0057152C" w:rsidRPr="00962D78" w:rsidRDefault="0057152C" w:rsidP="00265D32">
            <w:pPr>
              <w:pStyle w:val="Bezodstpw"/>
              <w:rPr>
                <w:b/>
                <w:bCs/>
                <w:sz w:val="18"/>
                <w:szCs w:val="18"/>
              </w:rPr>
            </w:pPr>
          </w:p>
        </w:tc>
        <w:tc>
          <w:tcPr>
            <w:tcW w:w="3128" w:type="pct"/>
            <w:gridSpan w:val="2"/>
            <w:tcBorders>
              <w:top w:val="single" w:sz="4" w:space="0" w:color="auto"/>
              <w:left w:val="nil"/>
              <w:bottom w:val="single" w:sz="4" w:space="0" w:color="auto"/>
              <w:right w:val="single" w:sz="4" w:space="0" w:color="auto"/>
            </w:tcBorders>
          </w:tcPr>
          <w:p w14:paraId="11B61614" w14:textId="77777777" w:rsidR="0057152C" w:rsidRPr="00962D78" w:rsidRDefault="0057152C" w:rsidP="00265D32">
            <w:pPr>
              <w:pStyle w:val="Bezodstpw"/>
              <w:jc w:val="center"/>
              <w:rPr>
                <w:sz w:val="18"/>
                <w:szCs w:val="18"/>
              </w:rPr>
            </w:pPr>
          </w:p>
          <w:p w14:paraId="1179BC35" w14:textId="3AF7EABC" w:rsidR="0057152C" w:rsidRPr="00962D78" w:rsidRDefault="00FC3643" w:rsidP="00962D78">
            <w:pPr>
              <w:pStyle w:val="Bezodstpw"/>
              <w:rPr>
                <w:sz w:val="18"/>
                <w:szCs w:val="18"/>
              </w:rPr>
            </w:pPr>
            <w:r w:rsidRPr="00962D78">
              <w:rPr>
                <w:sz w:val="18"/>
                <w:szCs w:val="18"/>
              </w:rPr>
              <w:t xml:space="preserve">WARSZAWA, </w:t>
            </w:r>
            <w:r w:rsidR="00962D78" w:rsidRPr="00962D78">
              <w:rPr>
                <w:sz w:val="18"/>
                <w:szCs w:val="18"/>
              </w:rPr>
              <w:t>SIERPIEŃ 2024</w:t>
            </w:r>
          </w:p>
        </w:tc>
      </w:tr>
    </w:tbl>
    <w:p w14:paraId="24C7DD27" w14:textId="77777777" w:rsidR="001649CB" w:rsidRPr="00962D78" w:rsidRDefault="001649CB" w:rsidP="001649CB">
      <w:pPr>
        <w:suppressAutoHyphens w:val="0"/>
        <w:spacing w:before="0" w:after="160" w:line="259" w:lineRule="auto"/>
        <w:ind w:left="851"/>
        <w:jc w:val="left"/>
        <w:sectPr w:rsidR="001649CB" w:rsidRPr="00962D78" w:rsidSect="0057152C">
          <w:headerReference w:type="default" r:id="rId8"/>
          <w:headerReference w:type="first" r:id="rId9"/>
          <w:pgSz w:w="11906" w:h="16838"/>
          <w:pgMar w:top="1440" w:right="1080" w:bottom="1440" w:left="1080" w:header="708" w:footer="708" w:gutter="0"/>
          <w:cols w:space="708"/>
          <w:docGrid w:linePitch="360"/>
        </w:sectPr>
      </w:pPr>
    </w:p>
    <w:p w14:paraId="3DF40E72" w14:textId="1256767F" w:rsidR="00D055C5" w:rsidRPr="00962D78" w:rsidRDefault="00D055C5" w:rsidP="00D055C5">
      <w:pPr>
        <w:ind w:left="0"/>
        <w:rPr>
          <w:b/>
          <w:bCs/>
        </w:rPr>
      </w:pPr>
    </w:p>
    <w:p w14:paraId="41C8580E" w14:textId="17BE29A8" w:rsidR="005A5EE2" w:rsidRPr="00962D78" w:rsidRDefault="00161180">
      <w:pPr>
        <w:pStyle w:val="Spistreci5"/>
        <w:tabs>
          <w:tab w:val="right" w:leader="dot" w:pos="9062"/>
        </w:tabs>
        <w:rPr>
          <w:rFonts w:ascii="Arial" w:eastAsiaTheme="minorEastAsia" w:hAnsi="Arial" w:cs="Arial"/>
          <w:noProof/>
          <w:kern w:val="2"/>
          <w:sz w:val="24"/>
          <w:szCs w:val="24"/>
          <w14:ligatures w14:val="standardContextual"/>
        </w:rPr>
      </w:pPr>
      <w:r w:rsidRPr="00962D78">
        <w:rPr>
          <w:rFonts w:ascii="Arial" w:hAnsi="Arial" w:cs="Arial"/>
          <w:b/>
          <w:bCs/>
        </w:rPr>
        <w:fldChar w:fldCharType="begin"/>
      </w:r>
      <w:r w:rsidRPr="00962D78">
        <w:rPr>
          <w:rFonts w:ascii="Arial" w:hAnsi="Arial" w:cs="Arial"/>
          <w:b/>
          <w:bCs/>
        </w:rPr>
        <w:instrText xml:space="preserve"> TOC \o "1-6" \h \z \u </w:instrText>
      </w:r>
      <w:r w:rsidRPr="00962D78">
        <w:rPr>
          <w:rFonts w:ascii="Arial" w:hAnsi="Arial" w:cs="Arial"/>
          <w:b/>
          <w:bCs/>
        </w:rPr>
        <w:fldChar w:fldCharType="separate"/>
      </w:r>
      <w:hyperlink w:anchor="_Toc161922641" w:history="1">
        <w:r w:rsidR="005A5EE2" w:rsidRPr="00962D78">
          <w:rPr>
            <w:rStyle w:val="Hipercze"/>
            <w:rFonts w:ascii="Arial" w:hAnsi="Arial" w:cs="Arial"/>
            <w:noProof/>
            <w:color w:val="auto"/>
          </w:rPr>
          <w:t>1. STANDARDY I NORMY</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_Toc161922641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3</w:t>
        </w:r>
        <w:r w:rsidR="005A5EE2" w:rsidRPr="00962D78">
          <w:rPr>
            <w:rFonts w:ascii="Arial" w:hAnsi="Arial" w:cs="Arial"/>
            <w:noProof/>
            <w:webHidden/>
          </w:rPr>
          <w:fldChar w:fldCharType="end"/>
        </w:r>
      </w:hyperlink>
    </w:p>
    <w:p w14:paraId="3DE6F890" w14:textId="14ED4D0E" w:rsidR="005A5EE2" w:rsidRPr="00962D78" w:rsidRDefault="00962D78">
      <w:pPr>
        <w:pStyle w:val="Spistreci5"/>
        <w:tabs>
          <w:tab w:val="left" w:pos="1680"/>
          <w:tab w:val="right" w:leader="dot" w:pos="9062"/>
        </w:tabs>
        <w:rPr>
          <w:rFonts w:ascii="Arial" w:eastAsiaTheme="minorEastAsia" w:hAnsi="Arial" w:cs="Arial"/>
          <w:noProof/>
          <w:kern w:val="2"/>
          <w:sz w:val="24"/>
          <w:szCs w:val="24"/>
          <w14:ligatures w14:val="standardContextual"/>
        </w:rPr>
      </w:pPr>
      <w:hyperlink w:anchor="_Toc161922642" w:history="1">
        <w:r w:rsidR="005A5EE2" w:rsidRPr="00962D78">
          <w:rPr>
            <w:rStyle w:val="Hipercze"/>
            <w:rFonts w:ascii="Arial" w:hAnsi="Arial" w:cs="Arial"/>
            <w:noProof/>
            <w:color w:val="auto"/>
          </w:rPr>
          <w:t xml:space="preserve">1.1 </w:t>
        </w:r>
        <w:r w:rsidR="005A5EE2" w:rsidRPr="00962D78">
          <w:rPr>
            <w:rFonts w:ascii="Arial" w:eastAsiaTheme="minorEastAsia" w:hAnsi="Arial" w:cs="Arial"/>
            <w:noProof/>
            <w:kern w:val="2"/>
            <w:sz w:val="24"/>
            <w:szCs w:val="24"/>
            <w14:ligatures w14:val="standardContextual"/>
          </w:rPr>
          <w:tab/>
        </w:r>
        <w:r w:rsidR="005A5EE2" w:rsidRPr="00962D78">
          <w:rPr>
            <w:rStyle w:val="Hipercze"/>
            <w:rFonts w:ascii="Arial" w:hAnsi="Arial" w:cs="Arial"/>
            <w:noProof/>
            <w:color w:val="auto"/>
          </w:rPr>
          <w:t>Zakres</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_Toc161922642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3</w:t>
        </w:r>
        <w:r w:rsidR="005A5EE2" w:rsidRPr="00962D78">
          <w:rPr>
            <w:rFonts w:ascii="Arial" w:hAnsi="Arial" w:cs="Arial"/>
            <w:noProof/>
            <w:webHidden/>
          </w:rPr>
          <w:fldChar w:fldCharType="end"/>
        </w:r>
      </w:hyperlink>
    </w:p>
    <w:p w14:paraId="60DA803B" w14:textId="4FF00570" w:rsidR="005A5EE2" w:rsidRPr="00962D78" w:rsidRDefault="00962D78">
      <w:pPr>
        <w:pStyle w:val="Spistreci5"/>
        <w:tabs>
          <w:tab w:val="left" w:pos="1680"/>
          <w:tab w:val="right" w:leader="dot" w:pos="9062"/>
        </w:tabs>
        <w:rPr>
          <w:rFonts w:ascii="Arial" w:eastAsiaTheme="minorEastAsia" w:hAnsi="Arial" w:cs="Arial"/>
          <w:noProof/>
          <w:kern w:val="2"/>
          <w:sz w:val="24"/>
          <w:szCs w:val="24"/>
          <w14:ligatures w14:val="standardContextual"/>
        </w:rPr>
      </w:pPr>
      <w:hyperlink w:anchor="_Toc161922643" w:history="1">
        <w:r w:rsidR="005A5EE2" w:rsidRPr="00962D78">
          <w:rPr>
            <w:rStyle w:val="Hipercze"/>
            <w:rFonts w:ascii="Arial" w:hAnsi="Arial" w:cs="Arial"/>
            <w:noProof/>
            <w:color w:val="auto"/>
          </w:rPr>
          <w:t xml:space="preserve">1.2 </w:t>
        </w:r>
        <w:r w:rsidR="005A5EE2" w:rsidRPr="00962D78">
          <w:rPr>
            <w:rFonts w:ascii="Arial" w:eastAsiaTheme="minorEastAsia" w:hAnsi="Arial" w:cs="Arial"/>
            <w:noProof/>
            <w:kern w:val="2"/>
            <w:sz w:val="24"/>
            <w:szCs w:val="24"/>
            <w14:ligatures w14:val="standardContextual"/>
          </w:rPr>
          <w:tab/>
        </w:r>
        <w:r w:rsidR="005A5EE2" w:rsidRPr="00962D78">
          <w:rPr>
            <w:rStyle w:val="Hipercze"/>
            <w:rFonts w:ascii="Arial" w:hAnsi="Arial" w:cs="Arial"/>
            <w:noProof/>
            <w:color w:val="auto"/>
          </w:rPr>
          <w:t>Wykaz norm i rozporządzeń</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_Toc161922643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3</w:t>
        </w:r>
        <w:r w:rsidR="005A5EE2" w:rsidRPr="00962D78">
          <w:rPr>
            <w:rFonts w:ascii="Arial" w:hAnsi="Arial" w:cs="Arial"/>
            <w:noProof/>
            <w:webHidden/>
          </w:rPr>
          <w:fldChar w:fldCharType="end"/>
        </w:r>
      </w:hyperlink>
    </w:p>
    <w:p w14:paraId="3976420F" w14:textId="5FB2B3C5" w:rsidR="005A5EE2" w:rsidRPr="00962D78" w:rsidRDefault="00962D78">
      <w:pPr>
        <w:pStyle w:val="Spistreci5"/>
        <w:tabs>
          <w:tab w:val="left" w:pos="1440"/>
          <w:tab w:val="right" w:leader="dot" w:pos="9062"/>
        </w:tabs>
        <w:rPr>
          <w:rFonts w:ascii="Arial" w:eastAsiaTheme="minorEastAsia" w:hAnsi="Arial" w:cs="Arial"/>
          <w:noProof/>
          <w:kern w:val="2"/>
          <w:sz w:val="24"/>
          <w:szCs w:val="24"/>
          <w14:ligatures w14:val="standardContextual"/>
        </w:rPr>
      </w:pPr>
      <w:hyperlink w:anchor="_Toc161922644" w:history="1">
        <w:r w:rsidR="005A5EE2" w:rsidRPr="00962D78">
          <w:rPr>
            <w:rStyle w:val="Hipercze"/>
            <w:rFonts w:ascii="Arial" w:hAnsi="Arial" w:cs="Arial"/>
            <w:noProof/>
            <w:color w:val="auto"/>
          </w:rPr>
          <w:t>2.</w:t>
        </w:r>
        <w:r w:rsidR="005A5EE2" w:rsidRPr="00962D78">
          <w:rPr>
            <w:rFonts w:ascii="Arial" w:eastAsiaTheme="minorEastAsia" w:hAnsi="Arial" w:cs="Arial"/>
            <w:noProof/>
            <w:kern w:val="2"/>
            <w:sz w:val="24"/>
            <w:szCs w:val="24"/>
            <w14:ligatures w14:val="standardContextual"/>
          </w:rPr>
          <w:tab/>
        </w:r>
        <w:r w:rsidR="005A5EE2" w:rsidRPr="00962D78">
          <w:rPr>
            <w:rStyle w:val="Hipercze"/>
            <w:rFonts w:ascii="Arial" w:hAnsi="Arial" w:cs="Arial"/>
            <w:noProof/>
            <w:color w:val="auto"/>
          </w:rPr>
          <w:t>INSTALACE TELETECHNICZNE</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_Toc161922644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5</w:t>
        </w:r>
        <w:r w:rsidR="005A5EE2" w:rsidRPr="00962D78">
          <w:rPr>
            <w:rFonts w:ascii="Arial" w:hAnsi="Arial" w:cs="Arial"/>
            <w:noProof/>
            <w:webHidden/>
          </w:rPr>
          <w:fldChar w:fldCharType="end"/>
        </w:r>
      </w:hyperlink>
    </w:p>
    <w:p w14:paraId="08D0FF23" w14:textId="2DA2F1F4" w:rsidR="005A5EE2" w:rsidRPr="00962D78" w:rsidRDefault="00962D78">
      <w:pPr>
        <w:pStyle w:val="Spistreci5"/>
        <w:tabs>
          <w:tab w:val="left" w:pos="1680"/>
          <w:tab w:val="right" w:leader="dot" w:pos="9062"/>
        </w:tabs>
        <w:rPr>
          <w:rFonts w:ascii="Arial" w:eastAsiaTheme="minorEastAsia" w:hAnsi="Arial" w:cs="Arial"/>
          <w:noProof/>
          <w:kern w:val="2"/>
          <w:sz w:val="24"/>
          <w:szCs w:val="24"/>
          <w14:ligatures w14:val="standardContextual"/>
        </w:rPr>
      </w:pPr>
      <w:hyperlink w:anchor="_Toc161922645" w:history="1">
        <w:r w:rsidR="005A5EE2" w:rsidRPr="00962D78">
          <w:rPr>
            <w:rStyle w:val="Hipercze"/>
            <w:rFonts w:ascii="Arial" w:hAnsi="Arial" w:cs="Arial"/>
            <w:noProof/>
            <w:color w:val="auto"/>
          </w:rPr>
          <w:t xml:space="preserve">2.1 </w:t>
        </w:r>
        <w:r w:rsidR="005A5EE2" w:rsidRPr="00962D78">
          <w:rPr>
            <w:rFonts w:ascii="Arial" w:eastAsiaTheme="minorEastAsia" w:hAnsi="Arial" w:cs="Arial"/>
            <w:noProof/>
            <w:kern w:val="2"/>
            <w:sz w:val="24"/>
            <w:szCs w:val="24"/>
            <w14:ligatures w14:val="standardContextual"/>
          </w:rPr>
          <w:tab/>
        </w:r>
        <w:r w:rsidR="005A5EE2" w:rsidRPr="00962D78">
          <w:rPr>
            <w:rStyle w:val="Hipercze"/>
            <w:rFonts w:ascii="Arial" w:hAnsi="Arial" w:cs="Arial"/>
            <w:noProof/>
            <w:color w:val="auto"/>
          </w:rPr>
          <w:t>Instalacja teletechniczna</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_Toc161922645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5</w:t>
        </w:r>
        <w:r w:rsidR="005A5EE2" w:rsidRPr="00962D78">
          <w:rPr>
            <w:rFonts w:ascii="Arial" w:hAnsi="Arial" w:cs="Arial"/>
            <w:noProof/>
            <w:webHidden/>
          </w:rPr>
          <w:fldChar w:fldCharType="end"/>
        </w:r>
      </w:hyperlink>
    </w:p>
    <w:p w14:paraId="54D89258" w14:textId="6565796D" w:rsidR="005A5EE2" w:rsidRPr="00962D78" w:rsidRDefault="00962D78">
      <w:pPr>
        <w:pStyle w:val="Spistreci5"/>
        <w:tabs>
          <w:tab w:val="left" w:pos="1680"/>
          <w:tab w:val="right" w:leader="dot" w:pos="9062"/>
        </w:tabs>
        <w:rPr>
          <w:rFonts w:ascii="Arial" w:eastAsiaTheme="minorEastAsia" w:hAnsi="Arial" w:cs="Arial"/>
          <w:noProof/>
          <w:kern w:val="2"/>
          <w:sz w:val="24"/>
          <w:szCs w:val="24"/>
          <w14:ligatures w14:val="standardContextual"/>
        </w:rPr>
      </w:pPr>
      <w:hyperlink w:anchor="_Toc161922646" w:history="1">
        <w:r w:rsidR="005A5EE2" w:rsidRPr="00962D78">
          <w:rPr>
            <w:rStyle w:val="Hipercze"/>
            <w:rFonts w:ascii="Arial" w:hAnsi="Arial" w:cs="Arial"/>
            <w:noProof/>
            <w:color w:val="auto"/>
          </w:rPr>
          <w:t xml:space="preserve">2.1.1 </w:t>
        </w:r>
        <w:r w:rsidR="005A5EE2" w:rsidRPr="00962D78">
          <w:rPr>
            <w:rFonts w:ascii="Arial" w:eastAsiaTheme="minorEastAsia" w:hAnsi="Arial" w:cs="Arial"/>
            <w:noProof/>
            <w:kern w:val="2"/>
            <w:sz w:val="24"/>
            <w:szCs w:val="24"/>
            <w14:ligatures w14:val="standardContextual"/>
          </w:rPr>
          <w:tab/>
        </w:r>
        <w:r w:rsidR="005A5EE2" w:rsidRPr="00962D78">
          <w:rPr>
            <w:rStyle w:val="Hipercze"/>
            <w:rFonts w:ascii="Arial" w:hAnsi="Arial" w:cs="Arial"/>
            <w:noProof/>
            <w:color w:val="auto"/>
          </w:rPr>
          <w:t>Standardy i normy referencyjne dla instalacji okablowania strukturalnego</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_Toc161922646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5</w:t>
        </w:r>
        <w:r w:rsidR="005A5EE2" w:rsidRPr="00962D78">
          <w:rPr>
            <w:rFonts w:ascii="Arial" w:hAnsi="Arial" w:cs="Arial"/>
            <w:noProof/>
            <w:webHidden/>
          </w:rPr>
          <w:fldChar w:fldCharType="end"/>
        </w:r>
      </w:hyperlink>
    </w:p>
    <w:p w14:paraId="13730F64" w14:textId="577851B5"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47" w:history="1">
        <w:r w:rsidR="005A5EE2" w:rsidRPr="00962D78">
          <w:rPr>
            <w:rStyle w:val="Hipercze"/>
            <w:rFonts w:ascii="Arial" w:hAnsi="Arial" w:cs="Arial"/>
            <w:noProof/>
            <w:color w:val="auto"/>
          </w:rPr>
          <w:t>2.1.2 Podstawowe założenia do projektu okablowania strukturalnego</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_Toc161922647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6</w:t>
        </w:r>
        <w:r w:rsidR="005A5EE2" w:rsidRPr="00962D78">
          <w:rPr>
            <w:rFonts w:ascii="Arial" w:hAnsi="Arial" w:cs="Arial"/>
            <w:noProof/>
            <w:webHidden/>
          </w:rPr>
          <w:fldChar w:fldCharType="end"/>
        </w:r>
      </w:hyperlink>
    </w:p>
    <w:p w14:paraId="40222580" w14:textId="731AB7D1"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48" w:history="1">
        <w:r w:rsidR="005A5EE2" w:rsidRPr="00962D78">
          <w:rPr>
            <w:rStyle w:val="Hipercze"/>
            <w:rFonts w:ascii="Arial" w:hAnsi="Arial" w:cs="Arial"/>
            <w:noProof/>
            <w:color w:val="auto"/>
          </w:rPr>
          <w:t>2.1.3 Założenia szczegółowe - okablowanie miedziane</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_Toc161922648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7</w:t>
        </w:r>
        <w:r w:rsidR="005A5EE2" w:rsidRPr="00962D78">
          <w:rPr>
            <w:rFonts w:ascii="Arial" w:hAnsi="Arial" w:cs="Arial"/>
            <w:noProof/>
            <w:webHidden/>
          </w:rPr>
          <w:fldChar w:fldCharType="end"/>
        </w:r>
      </w:hyperlink>
    </w:p>
    <w:p w14:paraId="790585D9" w14:textId="3BA54B6C"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49" w:history="1">
        <w:r w:rsidR="005A5EE2" w:rsidRPr="00962D78">
          <w:rPr>
            <w:rStyle w:val="Hipercze"/>
            <w:rFonts w:ascii="Arial" w:hAnsi="Arial" w:cs="Arial"/>
            <w:noProof/>
            <w:color w:val="auto"/>
          </w:rPr>
          <w:t>2.1.4 Założenia szczegółowe – okablowanie światłowodowe</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_Toc161922649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10</w:t>
        </w:r>
        <w:r w:rsidR="005A5EE2" w:rsidRPr="00962D78">
          <w:rPr>
            <w:rFonts w:ascii="Arial" w:hAnsi="Arial" w:cs="Arial"/>
            <w:noProof/>
            <w:webHidden/>
          </w:rPr>
          <w:fldChar w:fldCharType="end"/>
        </w:r>
      </w:hyperlink>
    </w:p>
    <w:p w14:paraId="63ECDAAE" w14:textId="72DF72F2"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50" w:history="1">
        <w:r w:rsidR="005A5EE2" w:rsidRPr="00962D78">
          <w:rPr>
            <w:rStyle w:val="Hipercze"/>
            <w:rFonts w:ascii="Arial" w:hAnsi="Arial" w:cs="Arial"/>
            <w:noProof/>
            <w:color w:val="auto"/>
          </w:rPr>
          <w:t>2.1.5 Punkty dystrybucyjne</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_Toc161922650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11</w:t>
        </w:r>
        <w:r w:rsidR="005A5EE2" w:rsidRPr="00962D78">
          <w:rPr>
            <w:rFonts w:ascii="Arial" w:hAnsi="Arial" w:cs="Arial"/>
            <w:noProof/>
            <w:webHidden/>
          </w:rPr>
          <w:fldChar w:fldCharType="end"/>
        </w:r>
      </w:hyperlink>
    </w:p>
    <w:p w14:paraId="108E2100" w14:textId="1FBD73E5"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51" w:history="1">
        <w:r w:rsidR="005A5EE2" w:rsidRPr="00962D78">
          <w:rPr>
            <w:rStyle w:val="Hipercze"/>
            <w:rFonts w:ascii="Arial" w:hAnsi="Arial" w:cs="Arial"/>
            <w:noProof/>
            <w:color w:val="auto"/>
          </w:rPr>
          <w:t>2.1.6 Administracja</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_Toc161922651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12</w:t>
        </w:r>
        <w:r w:rsidR="005A5EE2" w:rsidRPr="00962D78">
          <w:rPr>
            <w:rFonts w:ascii="Arial" w:hAnsi="Arial" w:cs="Arial"/>
            <w:noProof/>
            <w:webHidden/>
          </w:rPr>
          <w:fldChar w:fldCharType="end"/>
        </w:r>
      </w:hyperlink>
    </w:p>
    <w:p w14:paraId="3794C408" w14:textId="72A165F4"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52" w:history="1">
        <w:r w:rsidR="005A5EE2" w:rsidRPr="00962D78">
          <w:rPr>
            <w:rStyle w:val="Hipercze"/>
            <w:rFonts w:ascii="Arial" w:hAnsi="Arial" w:cs="Arial"/>
            <w:noProof/>
            <w:color w:val="auto"/>
          </w:rPr>
          <w:t>2.1.7 Gwarancja</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_Toc161922652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12</w:t>
        </w:r>
        <w:r w:rsidR="005A5EE2" w:rsidRPr="00962D78">
          <w:rPr>
            <w:rFonts w:ascii="Arial" w:hAnsi="Arial" w:cs="Arial"/>
            <w:noProof/>
            <w:webHidden/>
          </w:rPr>
          <w:fldChar w:fldCharType="end"/>
        </w:r>
      </w:hyperlink>
    </w:p>
    <w:p w14:paraId="6131483D" w14:textId="612A7E7A"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53" w:history="1">
        <w:r w:rsidR="005A5EE2" w:rsidRPr="00962D78">
          <w:rPr>
            <w:rStyle w:val="Hipercze"/>
            <w:rFonts w:ascii="Arial" w:hAnsi="Arial" w:cs="Arial"/>
            <w:noProof/>
            <w:color w:val="auto"/>
          </w:rPr>
          <w:t>2.1.8 Odbiory</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_Toc161922653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12</w:t>
        </w:r>
        <w:r w:rsidR="005A5EE2" w:rsidRPr="00962D78">
          <w:rPr>
            <w:rFonts w:ascii="Arial" w:hAnsi="Arial" w:cs="Arial"/>
            <w:noProof/>
            <w:webHidden/>
          </w:rPr>
          <w:fldChar w:fldCharType="end"/>
        </w:r>
      </w:hyperlink>
    </w:p>
    <w:p w14:paraId="3AAD2420" w14:textId="60B7701B" w:rsidR="005A5EE2" w:rsidRPr="00962D78" w:rsidRDefault="00962D78">
      <w:pPr>
        <w:pStyle w:val="Spistreci5"/>
        <w:tabs>
          <w:tab w:val="left" w:pos="1680"/>
          <w:tab w:val="right" w:leader="dot" w:pos="9062"/>
        </w:tabs>
        <w:rPr>
          <w:rFonts w:ascii="Arial" w:eastAsiaTheme="minorEastAsia" w:hAnsi="Arial" w:cs="Arial"/>
          <w:noProof/>
          <w:kern w:val="2"/>
          <w:sz w:val="24"/>
          <w:szCs w:val="24"/>
          <w14:ligatures w14:val="standardContextual"/>
        </w:rPr>
      </w:pPr>
      <w:hyperlink w:anchor="_Toc161922654" w:history="1">
        <w:r w:rsidR="005A5EE2" w:rsidRPr="00962D78">
          <w:rPr>
            <w:rStyle w:val="Hipercze"/>
            <w:rFonts w:ascii="Arial" w:hAnsi="Arial" w:cs="Arial"/>
            <w:noProof/>
            <w:color w:val="auto"/>
          </w:rPr>
          <w:t xml:space="preserve">2.2 </w:t>
        </w:r>
        <w:r w:rsidR="005A5EE2" w:rsidRPr="00962D78">
          <w:rPr>
            <w:rFonts w:ascii="Arial" w:eastAsiaTheme="minorEastAsia" w:hAnsi="Arial" w:cs="Arial"/>
            <w:noProof/>
            <w:kern w:val="2"/>
            <w:sz w:val="24"/>
            <w:szCs w:val="24"/>
            <w14:ligatures w14:val="standardContextual"/>
          </w:rPr>
          <w:tab/>
        </w:r>
        <w:r w:rsidR="005A5EE2" w:rsidRPr="00962D78">
          <w:rPr>
            <w:rStyle w:val="Hipercze"/>
            <w:rFonts w:ascii="Arial" w:hAnsi="Arial" w:cs="Arial"/>
            <w:noProof/>
            <w:color w:val="auto"/>
          </w:rPr>
          <w:t>Instalacja antywłamaniowa SSWiN</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_Toc161922654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14</w:t>
        </w:r>
        <w:r w:rsidR="005A5EE2" w:rsidRPr="00962D78">
          <w:rPr>
            <w:rFonts w:ascii="Arial" w:hAnsi="Arial" w:cs="Arial"/>
            <w:noProof/>
            <w:webHidden/>
          </w:rPr>
          <w:fldChar w:fldCharType="end"/>
        </w:r>
      </w:hyperlink>
    </w:p>
    <w:p w14:paraId="1F4FC2E8" w14:textId="6E1C9B66"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55" w:history="1">
        <w:r w:rsidR="005A5EE2" w:rsidRPr="00962D78">
          <w:rPr>
            <w:rStyle w:val="Hipercze"/>
            <w:rFonts w:ascii="Arial" w:hAnsi="Arial" w:cs="Arial"/>
            <w:noProof/>
            <w:color w:val="auto"/>
          </w:rPr>
          <w:t>2.2.1 Założenia projektowe</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_Toc161922655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14</w:t>
        </w:r>
        <w:r w:rsidR="005A5EE2" w:rsidRPr="00962D78">
          <w:rPr>
            <w:rFonts w:ascii="Arial" w:hAnsi="Arial" w:cs="Arial"/>
            <w:noProof/>
            <w:webHidden/>
          </w:rPr>
          <w:fldChar w:fldCharType="end"/>
        </w:r>
      </w:hyperlink>
    </w:p>
    <w:p w14:paraId="51F50B9B" w14:textId="45FCA304"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56" w:history="1">
        <w:r w:rsidR="005A5EE2" w:rsidRPr="00962D78">
          <w:rPr>
            <w:rStyle w:val="Hipercze"/>
            <w:rFonts w:ascii="Arial" w:hAnsi="Arial" w:cs="Arial"/>
            <w:noProof/>
            <w:color w:val="auto"/>
          </w:rPr>
          <w:t>2.2.2 Centrala systemu</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_Toc161922656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14</w:t>
        </w:r>
        <w:r w:rsidR="005A5EE2" w:rsidRPr="00962D78">
          <w:rPr>
            <w:rFonts w:ascii="Arial" w:hAnsi="Arial" w:cs="Arial"/>
            <w:noProof/>
            <w:webHidden/>
          </w:rPr>
          <w:fldChar w:fldCharType="end"/>
        </w:r>
      </w:hyperlink>
    </w:p>
    <w:p w14:paraId="40CB2488" w14:textId="429B255D"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57" w:history="1">
        <w:r w:rsidR="005A5EE2" w:rsidRPr="00962D78">
          <w:rPr>
            <w:rStyle w:val="Hipercze"/>
            <w:rFonts w:ascii="Arial" w:hAnsi="Arial" w:cs="Arial"/>
            <w:noProof/>
            <w:color w:val="auto"/>
          </w:rPr>
          <w:t>2.2.2 Klawiatura</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_Toc161922657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15</w:t>
        </w:r>
        <w:r w:rsidR="005A5EE2" w:rsidRPr="00962D78">
          <w:rPr>
            <w:rFonts w:ascii="Arial" w:hAnsi="Arial" w:cs="Arial"/>
            <w:noProof/>
            <w:webHidden/>
          </w:rPr>
          <w:fldChar w:fldCharType="end"/>
        </w:r>
      </w:hyperlink>
    </w:p>
    <w:p w14:paraId="4C454C79" w14:textId="000C9E6C"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58" w:history="1">
        <w:r w:rsidR="005A5EE2" w:rsidRPr="00962D78">
          <w:rPr>
            <w:rStyle w:val="Hipercze"/>
            <w:rFonts w:ascii="Arial" w:hAnsi="Arial" w:cs="Arial"/>
            <w:noProof/>
            <w:color w:val="auto"/>
          </w:rPr>
          <w:t>2.2.3 Czujki ruchu</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_Toc161922658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15</w:t>
        </w:r>
        <w:r w:rsidR="005A5EE2" w:rsidRPr="00962D78">
          <w:rPr>
            <w:rFonts w:ascii="Arial" w:hAnsi="Arial" w:cs="Arial"/>
            <w:noProof/>
            <w:webHidden/>
          </w:rPr>
          <w:fldChar w:fldCharType="end"/>
        </w:r>
      </w:hyperlink>
    </w:p>
    <w:p w14:paraId="19939A59" w14:textId="40A64C1D"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59" w:history="1">
        <w:r w:rsidR="005A5EE2" w:rsidRPr="00962D78">
          <w:rPr>
            <w:rStyle w:val="Hipercze"/>
            <w:rFonts w:ascii="Arial" w:hAnsi="Arial" w:cs="Arial"/>
            <w:noProof/>
            <w:color w:val="auto"/>
          </w:rPr>
          <w:t>2.2.4 Oprzewodowanie</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_Toc161922659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15</w:t>
        </w:r>
        <w:r w:rsidR="005A5EE2" w:rsidRPr="00962D78">
          <w:rPr>
            <w:rFonts w:ascii="Arial" w:hAnsi="Arial" w:cs="Arial"/>
            <w:noProof/>
            <w:webHidden/>
          </w:rPr>
          <w:fldChar w:fldCharType="end"/>
        </w:r>
      </w:hyperlink>
    </w:p>
    <w:p w14:paraId="4E94FA62" w14:textId="74EDDA48"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60" w:history="1">
        <w:r w:rsidR="005A5EE2" w:rsidRPr="00962D78">
          <w:rPr>
            <w:rStyle w:val="Hipercze"/>
            <w:rFonts w:ascii="Arial" w:hAnsi="Arial" w:cs="Arial"/>
            <w:noProof/>
            <w:color w:val="auto"/>
          </w:rPr>
          <w:t>2.3 Instalacja kontroli dostępu</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_Toc161922660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15</w:t>
        </w:r>
        <w:r w:rsidR="005A5EE2" w:rsidRPr="00962D78">
          <w:rPr>
            <w:rFonts w:ascii="Arial" w:hAnsi="Arial" w:cs="Arial"/>
            <w:noProof/>
            <w:webHidden/>
          </w:rPr>
          <w:fldChar w:fldCharType="end"/>
        </w:r>
      </w:hyperlink>
    </w:p>
    <w:p w14:paraId="44566854" w14:textId="5EDB6BF6"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61" w:history="1">
        <w:r w:rsidR="005A5EE2" w:rsidRPr="00962D78">
          <w:rPr>
            <w:rStyle w:val="Hipercze"/>
            <w:rFonts w:ascii="Arial" w:hAnsi="Arial" w:cs="Arial"/>
            <w:noProof/>
            <w:color w:val="auto"/>
          </w:rPr>
          <w:t>2.3.1 Założenia projektowe</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_Toc161922661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15</w:t>
        </w:r>
        <w:r w:rsidR="005A5EE2" w:rsidRPr="00962D78">
          <w:rPr>
            <w:rFonts w:ascii="Arial" w:hAnsi="Arial" w:cs="Arial"/>
            <w:noProof/>
            <w:webHidden/>
          </w:rPr>
          <w:fldChar w:fldCharType="end"/>
        </w:r>
      </w:hyperlink>
    </w:p>
    <w:p w14:paraId="41ED397B" w14:textId="1E4C4C06"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62" w:history="1">
        <w:r w:rsidR="005A5EE2" w:rsidRPr="00962D78">
          <w:rPr>
            <w:rStyle w:val="Hipercze"/>
            <w:rFonts w:ascii="Arial" w:hAnsi="Arial" w:cs="Arial"/>
            <w:noProof/>
            <w:color w:val="auto"/>
          </w:rPr>
          <w:t>2.3.2 Ogólny Opis Sytemu</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_Toc161922662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15</w:t>
        </w:r>
        <w:r w:rsidR="005A5EE2" w:rsidRPr="00962D78">
          <w:rPr>
            <w:rFonts w:ascii="Arial" w:hAnsi="Arial" w:cs="Arial"/>
            <w:noProof/>
            <w:webHidden/>
          </w:rPr>
          <w:fldChar w:fldCharType="end"/>
        </w:r>
      </w:hyperlink>
    </w:p>
    <w:p w14:paraId="44C2EACA" w14:textId="4D4A0178"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63" w:history="1">
        <w:r w:rsidR="005A5EE2" w:rsidRPr="00962D78">
          <w:rPr>
            <w:rStyle w:val="Hipercze"/>
            <w:rFonts w:ascii="Arial" w:hAnsi="Arial" w:cs="Arial"/>
            <w:noProof/>
            <w:color w:val="auto"/>
          </w:rPr>
          <w:t>2.3.3  Minimalne wymagania dla środowiska serwerowego:</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_Toc161922663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16</w:t>
        </w:r>
        <w:r w:rsidR="005A5EE2" w:rsidRPr="00962D78">
          <w:rPr>
            <w:rFonts w:ascii="Arial" w:hAnsi="Arial" w:cs="Arial"/>
            <w:noProof/>
            <w:webHidden/>
          </w:rPr>
          <w:fldChar w:fldCharType="end"/>
        </w:r>
      </w:hyperlink>
    </w:p>
    <w:p w14:paraId="04B62FB0" w14:textId="4E6D25DA"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64" w:history="1">
        <w:r w:rsidR="005A5EE2" w:rsidRPr="00962D78">
          <w:rPr>
            <w:rStyle w:val="Hipercze"/>
            <w:rFonts w:ascii="Arial" w:hAnsi="Arial" w:cs="Arial"/>
            <w:noProof/>
            <w:color w:val="auto"/>
          </w:rPr>
          <w:t>2.3.4. Wymagania dla aplikacji Klienckiej/Operatora:</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_Toc161922664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17</w:t>
        </w:r>
        <w:r w:rsidR="005A5EE2" w:rsidRPr="00962D78">
          <w:rPr>
            <w:rFonts w:ascii="Arial" w:hAnsi="Arial" w:cs="Arial"/>
            <w:noProof/>
            <w:webHidden/>
          </w:rPr>
          <w:fldChar w:fldCharType="end"/>
        </w:r>
      </w:hyperlink>
    </w:p>
    <w:p w14:paraId="5C50206B" w14:textId="10954A08"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65" w:history="1">
        <w:r w:rsidR="005A5EE2" w:rsidRPr="00962D78">
          <w:rPr>
            <w:rStyle w:val="Hipercze"/>
            <w:rFonts w:ascii="Arial" w:hAnsi="Arial" w:cs="Arial"/>
            <w:noProof/>
            <w:color w:val="auto"/>
          </w:rPr>
          <w:t>2.3.5  Wymagania dotyczące kontrolerów:</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_Toc161922665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17</w:t>
        </w:r>
        <w:r w:rsidR="005A5EE2" w:rsidRPr="00962D78">
          <w:rPr>
            <w:rFonts w:ascii="Arial" w:hAnsi="Arial" w:cs="Arial"/>
            <w:noProof/>
            <w:webHidden/>
          </w:rPr>
          <w:fldChar w:fldCharType="end"/>
        </w:r>
      </w:hyperlink>
    </w:p>
    <w:p w14:paraId="08F88C88" w14:textId="202FB024"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66" w:history="1">
        <w:r w:rsidR="005A5EE2" w:rsidRPr="00962D78">
          <w:rPr>
            <w:rStyle w:val="Hipercze"/>
            <w:rFonts w:ascii="Arial" w:hAnsi="Arial" w:cs="Arial"/>
            <w:noProof/>
            <w:color w:val="auto"/>
          </w:rPr>
          <w:t>2.3.6. Wymagania dla oprogramowania aplikacyjnego</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_Toc161922666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18</w:t>
        </w:r>
        <w:r w:rsidR="005A5EE2" w:rsidRPr="00962D78">
          <w:rPr>
            <w:rFonts w:ascii="Arial" w:hAnsi="Arial" w:cs="Arial"/>
            <w:noProof/>
            <w:webHidden/>
          </w:rPr>
          <w:fldChar w:fldCharType="end"/>
        </w:r>
      </w:hyperlink>
    </w:p>
    <w:p w14:paraId="4233E0D9" w14:textId="49E7E4C8"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67" w:history="1">
        <w:r w:rsidR="005A5EE2" w:rsidRPr="00962D78">
          <w:rPr>
            <w:rStyle w:val="Hipercze"/>
            <w:rFonts w:ascii="Arial" w:hAnsi="Arial" w:cs="Arial"/>
            <w:noProof/>
            <w:color w:val="auto"/>
          </w:rPr>
          <w:t>2.3.7 Wymagania dotyczące bezpieczeństwa:</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_Toc161922667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19</w:t>
        </w:r>
        <w:r w:rsidR="005A5EE2" w:rsidRPr="00962D78">
          <w:rPr>
            <w:rFonts w:ascii="Arial" w:hAnsi="Arial" w:cs="Arial"/>
            <w:noProof/>
            <w:webHidden/>
          </w:rPr>
          <w:fldChar w:fldCharType="end"/>
        </w:r>
      </w:hyperlink>
    </w:p>
    <w:p w14:paraId="5B45BB73" w14:textId="6510BA76"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68" w:history="1">
        <w:r w:rsidR="005A5EE2" w:rsidRPr="00962D78">
          <w:rPr>
            <w:rStyle w:val="Hipercze"/>
            <w:rFonts w:ascii="Arial" w:hAnsi="Arial" w:cs="Arial"/>
            <w:noProof/>
            <w:color w:val="auto"/>
          </w:rPr>
          <w:t>2.3.8 Pozostałe wymagania i informacje.</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_Toc161922668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20</w:t>
        </w:r>
        <w:r w:rsidR="005A5EE2" w:rsidRPr="00962D78">
          <w:rPr>
            <w:rFonts w:ascii="Arial" w:hAnsi="Arial" w:cs="Arial"/>
            <w:noProof/>
            <w:webHidden/>
          </w:rPr>
          <w:fldChar w:fldCharType="end"/>
        </w:r>
      </w:hyperlink>
    </w:p>
    <w:p w14:paraId="1D3503B8" w14:textId="199B4554"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69" w:history="1">
        <w:r w:rsidR="005A5EE2" w:rsidRPr="00962D78">
          <w:rPr>
            <w:rStyle w:val="Hipercze"/>
            <w:rFonts w:ascii="Arial" w:hAnsi="Arial" w:cs="Arial"/>
            <w:noProof/>
            <w:color w:val="auto"/>
          </w:rPr>
          <w:t>2.3.9 . NTP</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_Toc161922669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20</w:t>
        </w:r>
        <w:r w:rsidR="005A5EE2" w:rsidRPr="00962D78">
          <w:rPr>
            <w:rFonts w:ascii="Arial" w:hAnsi="Arial" w:cs="Arial"/>
            <w:noProof/>
            <w:webHidden/>
          </w:rPr>
          <w:fldChar w:fldCharType="end"/>
        </w:r>
      </w:hyperlink>
    </w:p>
    <w:p w14:paraId="15DC74A0" w14:textId="5FFB47D8" w:rsidR="005A5EE2" w:rsidRPr="00962D78" w:rsidRDefault="00962D78">
      <w:pPr>
        <w:pStyle w:val="Spistreci5"/>
        <w:tabs>
          <w:tab w:val="left" w:pos="1680"/>
          <w:tab w:val="right" w:leader="dot" w:pos="9062"/>
        </w:tabs>
        <w:rPr>
          <w:rFonts w:ascii="Arial" w:eastAsiaTheme="minorEastAsia" w:hAnsi="Arial" w:cs="Arial"/>
          <w:noProof/>
          <w:kern w:val="2"/>
          <w:sz w:val="24"/>
          <w:szCs w:val="24"/>
          <w14:ligatures w14:val="standardContextual"/>
        </w:rPr>
      </w:pPr>
      <w:hyperlink w:anchor="_Toc161922670" w:history="1">
        <w:r w:rsidR="005A5EE2" w:rsidRPr="00962D78">
          <w:rPr>
            <w:rStyle w:val="Hipercze"/>
            <w:rFonts w:ascii="Arial" w:hAnsi="Arial" w:cs="Arial"/>
            <w:noProof/>
            <w:color w:val="auto"/>
          </w:rPr>
          <w:t xml:space="preserve">2.4 </w:t>
        </w:r>
        <w:r w:rsidR="005A5EE2" w:rsidRPr="00962D78">
          <w:rPr>
            <w:rFonts w:ascii="Arial" w:eastAsiaTheme="minorEastAsia" w:hAnsi="Arial" w:cs="Arial"/>
            <w:noProof/>
            <w:kern w:val="2"/>
            <w:sz w:val="24"/>
            <w:szCs w:val="24"/>
            <w14:ligatures w14:val="standardContextual"/>
          </w:rPr>
          <w:tab/>
        </w:r>
        <w:r w:rsidR="005A5EE2" w:rsidRPr="00962D78">
          <w:rPr>
            <w:rStyle w:val="Hipercze"/>
            <w:rFonts w:ascii="Arial" w:hAnsi="Arial" w:cs="Arial"/>
            <w:noProof/>
            <w:color w:val="auto"/>
          </w:rPr>
          <w:t>Instalacja kamer CCTV</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_Toc161922670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20</w:t>
        </w:r>
        <w:r w:rsidR="005A5EE2" w:rsidRPr="00962D78">
          <w:rPr>
            <w:rFonts w:ascii="Arial" w:hAnsi="Arial" w:cs="Arial"/>
            <w:noProof/>
            <w:webHidden/>
          </w:rPr>
          <w:fldChar w:fldCharType="end"/>
        </w:r>
      </w:hyperlink>
    </w:p>
    <w:p w14:paraId="4572DC3E" w14:textId="27D36647"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71" w:history="1">
        <w:r w:rsidR="005A5EE2" w:rsidRPr="00962D78">
          <w:rPr>
            <w:rStyle w:val="Hipercze"/>
            <w:rFonts w:ascii="Arial" w:hAnsi="Arial" w:cs="Arial"/>
            <w:noProof/>
            <w:color w:val="auto"/>
          </w:rPr>
          <w:t>2.4.1 Założenia projektowe</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_Toc161922671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20</w:t>
        </w:r>
        <w:r w:rsidR="005A5EE2" w:rsidRPr="00962D78">
          <w:rPr>
            <w:rFonts w:ascii="Arial" w:hAnsi="Arial" w:cs="Arial"/>
            <w:noProof/>
            <w:webHidden/>
          </w:rPr>
          <w:fldChar w:fldCharType="end"/>
        </w:r>
      </w:hyperlink>
    </w:p>
    <w:p w14:paraId="62780040" w14:textId="46154EF9"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72" w:history="1">
        <w:r w:rsidR="005A5EE2" w:rsidRPr="00962D78">
          <w:rPr>
            <w:rStyle w:val="Hipercze"/>
            <w:rFonts w:ascii="Arial" w:hAnsi="Arial" w:cs="Arial"/>
            <w:noProof/>
            <w:color w:val="auto"/>
          </w:rPr>
          <w:t>2.4.2 Kamery (zarówno typu bullet i kopułkowe)</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_Toc161922672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20</w:t>
        </w:r>
        <w:r w:rsidR="005A5EE2" w:rsidRPr="00962D78">
          <w:rPr>
            <w:rFonts w:ascii="Arial" w:hAnsi="Arial" w:cs="Arial"/>
            <w:noProof/>
            <w:webHidden/>
          </w:rPr>
          <w:fldChar w:fldCharType="end"/>
        </w:r>
      </w:hyperlink>
    </w:p>
    <w:p w14:paraId="30AE8D43" w14:textId="7A505C75"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73" w:history="1">
        <w:r w:rsidR="005A5EE2" w:rsidRPr="00962D78">
          <w:rPr>
            <w:rStyle w:val="Hipercze"/>
            <w:rFonts w:ascii="Arial" w:hAnsi="Arial" w:cs="Arial"/>
            <w:noProof/>
            <w:color w:val="auto"/>
          </w:rPr>
          <w:t>2.4.3 Rejestrator</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_Toc161922673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21</w:t>
        </w:r>
        <w:r w:rsidR="005A5EE2" w:rsidRPr="00962D78">
          <w:rPr>
            <w:rFonts w:ascii="Arial" w:hAnsi="Arial" w:cs="Arial"/>
            <w:noProof/>
            <w:webHidden/>
          </w:rPr>
          <w:fldChar w:fldCharType="end"/>
        </w:r>
      </w:hyperlink>
    </w:p>
    <w:p w14:paraId="336E2067" w14:textId="14507A7C"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74" w:history="1">
        <w:r w:rsidR="005A5EE2" w:rsidRPr="00962D78">
          <w:rPr>
            <w:rStyle w:val="Hipercze"/>
            <w:rFonts w:ascii="Arial" w:hAnsi="Arial" w:cs="Arial"/>
            <w:noProof/>
            <w:color w:val="auto"/>
          </w:rPr>
          <w:t>2.4.4 Switch</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_Toc161922674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22</w:t>
        </w:r>
        <w:r w:rsidR="005A5EE2" w:rsidRPr="00962D78">
          <w:rPr>
            <w:rFonts w:ascii="Arial" w:hAnsi="Arial" w:cs="Arial"/>
            <w:noProof/>
            <w:webHidden/>
          </w:rPr>
          <w:fldChar w:fldCharType="end"/>
        </w:r>
      </w:hyperlink>
    </w:p>
    <w:p w14:paraId="22DDD9D3" w14:textId="679D67BF"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75" w:history="1">
        <w:r w:rsidR="005A5EE2" w:rsidRPr="00962D78">
          <w:rPr>
            <w:rStyle w:val="Hipercze"/>
            <w:rFonts w:ascii="Arial" w:hAnsi="Arial" w:cs="Arial"/>
            <w:noProof/>
            <w:color w:val="auto"/>
          </w:rPr>
          <w:t>2.4.5 Oprzewodowanie</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_Toc161922675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22</w:t>
        </w:r>
        <w:r w:rsidR="005A5EE2" w:rsidRPr="00962D78">
          <w:rPr>
            <w:rFonts w:ascii="Arial" w:hAnsi="Arial" w:cs="Arial"/>
            <w:noProof/>
            <w:webHidden/>
          </w:rPr>
          <w:fldChar w:fldCharType="end"/>
        </w:r>
      </w:hyperlink>
    </w:p>
    <w:p w14:paraId="33FA354A" w14:textId="1990D6BF" w:rsidR="005A5EE2" w:rsidRPr="00962D78" w:rsidRDefault="00962D78">
      <w:pPr>
        <w:pStyle w:val="Spistreci5"/>
        <w:tabs>
          <w:tab w:val="left" w:pos="1680"/>
          <w:tab w:val="right" w:leader="dot" w:pos="9062"/>
        </w:tabs>
        <w:rPr>
          <w:rFonts w:ascii="Arial" w:eastAsiaTheme="minorEastAsia" w:hAnsi="Arial" w:cs="Arial"/>
          <w:noProof/>
          <w:kern w:val="2"/>
          <w:sz w:val="24"/>
          <w:szCs w:val="24"/>
          <w14:ligatures w14:val="standardContextual"/>
        </w:rPr>
      </w:pPr>
      <w:hyperlink w:anchor="_Toc161922676" w:history="1">
        <w:r w:rsidR="005A5EE2" w:rsidRPr="00962D78">
          <w:rPr>
            <w:rStyle w:val="Hipercze"/>
            <w:rFonts w:ascii="Arial" w:hAnsi="Arial" w:cs="Arial"/>
            <w:noProof/>
            <w:color w:val="auto"/>
          </w:rPr>
          <w:t>2. 5</w:t>
        </w:r>
        <w:r w:rsidR="005A5EE2" w:rsidRPr="00962D78">
          <w:rPr>
            <w:rFonts w:ascii="Arial" w:eastAsiaTheme="minorEastAsia" w:hAnsi="Arial" w:cs="Arial"/>
            <w:noProof/>
            <w:kern w:val="2"/>
            <w:sz w:val="24"/>
            <w:szCs w:val="24"/>
            <w14:ligatures w14:val="standardContextual"/>
          </w:rPr>
          <w:tab/>
        </w:r>
        <w:r w:rsidR="005A5EE2" w:rsidRPr="00962D78">
          <w:rPr>
            <w:rStyle w:val="Hipercze"/>
            <w:rFonts w:ascii="Arial" w:hAnsi="Arial" w:cs="Arial"/>
            <w:noProof/>
            <w:color w:val="auto"/>
          </w:rPr>
          <w:t>Instalacja przyzywowa</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_Toc161922676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22</w:t>
        </w:r>
        <w:r w:rsidR="005A5EE2" w:rsidRPr="00962D78">
          <w:rPr>
            <w:rFonts w:ascii="Arial" w:hAnsi="Arial" w:cs="Arial"/>
            <w:noProof/>
            <w:webHidden/>
          </w:rPr>
          <w:fldChar w:fldCharType="end"/>
        </w:r>
      </w:hyperlink>
    </w:p>
    <w:p w14:paraId="20DB3638" w14:textId="3040334D"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77" w:history="1">
        <w:r w:rsidR="005A5EE2" w:rsidRPr="00962D78">
          <w:rPr>
            <w:rStyle w:val="Hipercze"/>
            <w:rFonts w:ascii="Arial" w:hAnsi="Arial" w:cs="Arial"/>
            <w:noProof/>
            <w:color w:val="auto"/>
          </w:rPr>
          <w:t>2.6 Instalacja wykrywania i sygnalizacji pożaru SSP</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_Toc161922677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23</w:t>
        </w:r>
        <w:r w:rsidR="005A5EE2" w:rsidRPr="00962D78">
          <w:rPr>
            <w:rFonts w:ascii="Arial" w:hAnsi="Arial" w:cs="Arial"/>
            <w:noProof/>
            <w:webHidden/>
          </w:rPr>
          <w:fldChar w:fldCharType="end"/>
        </w:r>
      </w:hyperlink>
    </w:p>
    <w:p w14:paraId="14BBD01F" w14:textId="077D7C96"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78" w:history="1">
        <w:r w:rsidR="005A5EE2" w:rsidRPr="00962D78">
          <w:rPr>
            <w:rStyle w:val="Hipercze"/>
            <w:rFonts w:ascii="Arial" w:hAnsi="Arial" w:cs="Arial"/>
            <w:noProof/>
            <w:color w:val="auto"/>
          </w:rPr>
          <w:t>2.6.1 Główne zadania instalacji SSP</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_Toc161922678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23</w:t>
        </w:r>
        <w:r w:rsidR="005A5EE2" w:rsidRPr="00962D78">
          <w:rPr>
            <w:rFonts w:ascii="Arial" w:hAnsi="Arial" w:cs="Arial"/>
            <w:noProof/>
            <w:webHidden/>
          </w:rPr>
          <w:fldChar w:fldCharType="end"/>
        </w:r>
      </w:hyperlink>
    </w:p>
    <w:p w14:paraId="042BFD92" w14:textId="43456FA7"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79" w:history="1">
        <w:r w:rsidR="005A5EE2" w:rsidRPr="00962D78">
          <w:rPr>
            <w:rStyle w:val="Hipercze"/>
            <w:rFonts w:ascii="Arial" w:hAnsi="Arial" w:cs="Arial"/>
            <w:noProof/>
            <w:color w:val="auto"/>
          </w:rPr>
          <w:t>2.6.2 Opis techniczny systemu SSP</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_Toc161922679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23</w:t>
        </w:r>
        <w:r w:rsidR="005A5EE2" w:rsidRPr="00962D78">
          <w:rPr>
            <w:rFonts w:ascii="Arial" w:hAnsi="Arial" w:cs="Arial"/>
            <w:noProof/>
            <w:webHidden/>
          </w:rPr>
          <w:fldChar w:fldCharType="end"/>
        </w:r>
      </w:hyperlink>
    </w:p>
    <w:p w14:paraId="26AB8862" w14:textId="1CF4B5A5"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80" w:history="1">
        <w:r w:rsidR="005A5EE2" w:rsidRPr="00962D78">
          <w:rPr>
            <w:rStyle w:val="Hipercze"/>
            <w:rFonts w:ascii="Arial" w:hAnsi="Arial" w:cs="Arial"/>
            <w:noProof/>
            <w:color w:val="auto"/>
          </w:rPr>
          <w:t>2.6.3 Organizacja alarmowania</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_Toc161922680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24</w:t>
        </w:r>
        <w:r w:rsidR="005A5EE2" w:rsidRPr="00962D78">
          <w:rPr>
            <w:rFonts w:ascii="Arial" w:hAnsi="Arial" w:cs="Arial"/>
            <w:noProof/>
            <w:webHidden/>
          </w:rPr>
          <w:fldChar w:fldCharType="end"/>
        </w:r>
      </w:hyperlink>
    </w:p>
    <w:p w14:paraId="1D9BCFE0" w14:textId="2B6EF94D"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81" w:history="1">
        <w:r w:rsidR="005A5EE2" w:rsidRPr="00962D78">
          <w:rPr>
            <w:rStyle w:val="Hipercze"/>
            <w:rFonts w:ascii="Arial" w:hAnsi="Arial" w:cs="Arial"/>
            <w:noProof/>
            <w:color w:val="auto"/>
          </w:rPr>
          <w:t>2.6.4 Lokalizacja urządzeń</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_Toc161922681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24</w:t>
        </w:r>
        <w:r w:rsidR="005A5EE2" w:rsidRPr="00962D78">
          <w:rPr>
            <w:rFonts w:ascii="Arial" w:hAnsi="Arial" w:cs="Arial"/>
            <w:noProof/>
            <w:webHidden/>
          </w:rPr>
          <w:fldChar w:fldCharType="end"/>
        </w:r>
      </w:hyperlink>
    </w:p>
    <w:p w14:paraId="7D8287A8" w14:textId="30235CED"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82" w:history="1">
        <w:r w:rsidR="005A5EE2" w:rsidRPr="00962D78">
          <w:rPr>
            <w:rStyle w:val="Hipercze"/>
            <w:rFonts w:ascii="Arial" w:hAnsi="Arial" w:cs="Arial"/>
            <w:noProof/>
            <w:color w:val="auto"/>
          </w:rPr>
          <w:t>2.6.5 Oprzewodowanie systemu</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_Toc161922682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25</w:t>
        </w:r>
        <w:r w:rsidR="005A5EE2" w:rsidRPr="00962D78">
          <w:rPr>
            <w:rFonts w:ascii="Arial" w:hAnsi="Arial" w:cs="Arial"/>
            <w:noProof/>
            <w:webHidden/>
          </w:rPr>
          <w:fldChar w:fldCharType="end"/>
        </w:r>
      </w:hyperlink>
    </w:p>
    <w:p w14:paraId="139B3C95" w14:textId="428B9D01" w:rsidR="005A5EE2" w:rsidRPr="00962D78" w:rsidRDefault="00962D78">
      <w:pPr>
        <w:pStyle w:val="Spistreci5"/>
        <w:tabs>
          <w:tab w:val="left" w:pos="1680"/>
          <w:tab w:val="right" w:leader="dot" w:pos="9062"/>
        </w:tabs>
        <w:rPr>
          <w:rFonts w:ascii="Arial" w:eastAsiaTheme="minorEastAsia" w:hAnsi="Arial" w:cs="Arial"/>
          <w:noProof/>
          <w:kern w:val="2"/>
          <w:sz w:val="24"/>
          <w:szCs w:val="24"/>
          <w14:ligatures w14:val="standardContextual"/>
        </w:rPr>
      </w:pPr>
      <w:hyperlink w:anchor="_Toc161922683" w:history="1">
        <w:r w:rsidR="005A5EE2" w:rsidRPr="00962D78">
          <w:rPr>
            <w:rStyle w:val="Hipercze"/>
            <w:rFonts w:ascii="Arial" w:hAnsi="Arial" w:cs="Arial"/>
            <w:noProof/>
            <w:color w:val="auto"/>
          </w:rPr>
          <w:t>2.7</w:t>
        </w:r>
        <w:r w:rsidR="005A5EE2" w:rsidRPr="00962D78">
          <w:rPr>
            <w:rFonts w:ascii="Arial" w:eastAsiaTheme="minorEastAsia" w:hAnsi="Arial" w:cs="Arial"/>
            <w:noProof/>
            <w:kern w:val="2"/>
            <w:sz w:val="24"/>
            <w:szCs w:val="24"/>
            <w14:ligatures w14:val="standardContextual"/>
          </w:rPr>
          <w:tab/>
        </w:r>
        <w:r w:rsidR="005A5EE2" w:rsidRPr="00962D78">
          <w:rPr>
            <w:rStyle w:val="Hipercze"/>
            <w:rFonts w:ascii="Arial" w:hAnsi="Arial" w:cs="Arial"/>
            <w:noProof/>
            <w:color w:val="auto"/>
          </w:rPr>
          <w:t>Instalacja oddymiania grawitacyjnego klatki schodowej</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_Toc161922683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25</w:t>
        </w:r>
        <w:r w:rsidR="005A5EE2" w:rsidRPr="00962D78">
          <w:rPr>
            <w:rFonts w:ascii="Arial" w:hAnsi="Arial" w:cs="Arial"/>
            <w:noProof/>
            <w:webHidden/>
          </w:rPr>
          <w:fldChar w:fldCharType="end"/>
        </w:r>
      </w:hyperlink>
    </w:p>
    <w:p w14:paraId="456FE00B" w14:textId="2AFE4E9D" w:rsidR="005A5EE2" w:rsidRPr="00962D78" w:rsidRDefault="00962D78">
      <w:pPr>
        <w:pStyle w:val="Spistreci5"/>
        <w:tabs>
          <w:tab w:val="left" w:pos="1680"/>
          <w:tab w:val="right" w:leader="dot" w:pos="9062"/>
        </w:tabs>
        <w:rPr>
          <w:rFonts w:ascii="Arial" w:eastAsiaTheme="minorEastAsia" w:hAnsi="Arial" w:cs="Arial"/>
          <w:noProof/>
          <w:kern w:val="2"/>
          <w:sz w:val="24"/>
          <w:szCs w:val="24"/>
          <w14:ligatures w14:val="standardContextual"/>
        </w:rPr>
      </w:pPr>
      <w:hyperlink w:anchor="_Toc161922684" w:history="1">
        <w:r w:rsidR="005A5EE2" w:rsidRPr="00962D78">
          <w:rPr>
            <w:rStyle w:val="Hipercze"/>
            <w:rFonts w:ascii="Arial" w:hAnsi="Arial" w:cs="Arial"/>
            <w:noProof/>
            <w:color w:val="auto"/>
          </w:rPr>
          <w:t>2.8.</w:t>
        </w:r>
        <w:r w:rsidR="005A5EE2" w:rsidRPr="00962D78">
          <w:rPr>
            <w:rFonts w:ascii="Arial" w:eastAsiaTheme="minorEastAsia" w:hAnsi="Arial" w:cs="Arial"/>
            <w:noProof/>
            <w:kern w:val="2"/>
            <w:sz w:val="24"/>
            <w:szCs w:val="24"/>
            <w14:ligatures w14:val="standardContextual"/>
          </w:rPr>
          <w:tab/>
        </w:r>
        <w:r w:rsidR="005A5EE2" w:rsidRPr="00962D78">
          <w:rPr>
            <w:rStyle w:val="Hipercze"/>
            <w:rFonts w:ascii="Arial" w:hAnsi="Arial" w:cs="Arial"/>
            <w:noProof/>
            <w:color w:val="auto"/>
          </w:rPr>
          <w:t>System dla niesłyszących</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_Toc161922684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25</w:t>
        </w:r>
        <w:r w:rsidR="005A5EE2" w:rsidRPr="00962D78">
          <w:rPr>
            <w:rFonts w:ascii="Arial" w:hAnsi="Arial" w:cs="Arial"/>
            <w:noProof/>
            <w:webHidden/>
          </w:rPr>
          <w:fldChar w:fldCharType="end"/>
        </w:r>
      </w:hyperlink>
    </w:p>
    <w:p w14:paraId="6FF2DD82" w14:textId="76A13F15" w:rsidR="005A5EE2" w:rsidRPr="00962D78" w:rsidRDefault="00962D78">
      <w:pPr>
        <w:pStyle w:val="Spistreci5"/>
        <w:tabs>
          <w:tab w:val="left" w:pos="1680"/>
          <w:tab w:val="right" w:leader="dot" w:pos="9062"/>
        </w:tabs>
        <w:rPr>
          <w:rFonts w:ascii="Arial" w:eastAsiaTheme="minorEastAsia" w:hAnsi="Arial" w:cs="Arial"/>
          <w:noProof/>
          <w:kern w:val="2"/>
          <w:sz w:val="24"/>
          <w:szCs w:val="24"/>
          <w14:ligatures w14:val="standardContextual"/>
        </w:rPr>
      </w:pPr>
      <w:hyperlink w:anchor="_Toc161922685" w:history="1">
        <w:r w:rsidR="005A5EE2" w:rsidRPr="00962D78">
          <w:rPr>
            <w:rStyle w:val="Hipercze"/>
            <w:rFonts w:ascii="Arial" w:hAnsi="Arial" w:cs="Arial"/>
            <w:noProof/>
            <w:color w:val="auto"/>
          </w:rPr>
          <w:t>2.8.1</w:t>
        </w:r>
        <w:r w:rsidR="005A5EE2" w:rsidRPr="00962D78">
          <w:rPr>
            <w:rFonts w:ascii="Arial" w:eastAsiaTheme="minorEastAsia" w:hAnsi="Arial" w:cs="Arial"/>
            <w:noProof/>
            <w:kern w:val="2"/>
            <w:sz w:val="24"/>
            <w:szCs w:val="24"/>
            <w14:ligatures w14:val="standardContextual"/>
          </w:rPr>
          <w:tab/>
        </w:r>
        <w:r w:rsidR="005A5EE2" w:rsidRPr="00962D78">
          <w:rPr>
            <w:rStyle w:val="Hipercze"/>
            <w:rFonts w:ascii="Arial" w:hAnsi="Arial" w:cs="Arial"/>
            <w:noProof/>
            <w:color w:val="auto"/>
          </w:rPr>
          <w:t>Przedmiot opracowania</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_Toc161922685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25</w:t>
        </w:r>
        <w:r w:rsidR="005A5EE2" w:rsidRPr="00962D78">
          <w:rPr>
            <w:rFonts w:ascii="Arial" w:hAnsi="Arial" w:cs="Arial"/>
            <w:noProof/>
            <w:webHidden/>
          </w:rPr>
          <w:fldChar w:fldCharType="end"/>
        </w:r>
      </w:hyperlink>
    </w:p>
    <w:p w14:paraId="5328CA6C" w14:textId="0A2223FC" w:rsidR="005A5EE2" w:rsidRPr="00962D78" w:rsidRDefault="00962D78">
      <w:pPr>
        <w:pStyle w:val="Spistreci5"/>
        <w:tabs>
          <w:tab w:val="left" w:pos="1680"/>
          <w:tab w:val="right" w:leader="dot" w:pos="9062"/>
        </w:tabs>
        <w:rPr>
          <w:rFonts w:ascii="Arial" w:eastAsiaTheme="minorEastAsia" w:hAnsi="Arial" w:cs="Arial"/>
          <w:noProof/>
          <w:kern w:val="2"/>
          <w:sz w:val="24"/>
          <w:szCs w:val="24"/>
          <w14:ligatures w14:val="standardContextual"/>
        </w:rPr>
      </w:pPr>
      <w:hyperlink w:anchor="_Toc161922686" w:history="1">
        <w:r w:rsidR="005A5EE2" w:rsidRPr="00962D78">
          <w:rPr>
            <w:rStyle w:val="Hipercze"/>
            <w:rFonts w:ascii="Arial" w:hAnsi="Arial" w:cs="Arial"/>
            <w:noProof/>
            <w:color w:val="auto"/>
          </w:rPr>
          <w:t>2.8.2</w:t>
        </w:r>
        <w:r w:rsidR="005A5EE2" w:rsidRPr="00962D78">
          <w:rPr>
            <w:rFonts w:ascii="Arial" w:eastAsiaTheme="minorEastAsia" w:hAnsi="Arial" w:cs="Arial"/>
            <w:noProof/>
            <w:kern w:val="2"/>
            <w:sz w:val="24"/>
            <w:szCs w:val="24"/>
            <w14:ligatures w14:val="standardContextual"/>
          </w:rPr>
          <w:tab/>
        </w:r>
        <w:r w:rsidR="005A5EE2" w:rsidRPr="00962D78">
          <w:rPr>
            <w:rStyle w:val="Hipercze"/>
            <w:rFonts w:ascii="Arial" w:hAnsi="Arial" w:cs="Arial"/>
            <w:noProof/>
            <w:color w:val="auto"/>
          </w:rPr>
          <w:t>Cel opracowania</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_Toc161922686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25</w:t>
        </w:r>
        <w:r w:rsidR="005A5EE2" w:rsidRPr="00962D78">
          <w:rPr>
            <w:rFonts w:ascii="Arial" w:hAnsi="Arial" w:cs="Arial"/>
            <w:noProof/>
            <w:webHidden/>
          </w:rPr>
          <w:fldChar w:fldCharType="end"/>
        </w:r>
      </w:hyperlink>
    </w:p>
    <w:p w14:paraId="5EEA775C" w14:textId="53DCAB8D" w:rsidR="005A5EE2" w:rsidRPr="00962D78" w:rsidRDefault="00962D78">
      <w:pPr>
        <w:pStyle w:val="Spistreci5"/>
        <w:tabs>
          <w:tab w:val="left" w:pos="1680"/>
          <w:tab w:val="right" w:leader="dot" w:pos="9062"/>
        </w:tabs>
        <w:rPr>
          <w:rFonts w:ascii="Arial" w:eastAsiaTheme="minorEastAsia" w:hAnsi="Arial" w:cs="Arial"/>
          <w:noProof/>
          <w:kern w:val="2"/>
          <w:sz w:val="24"/>
          <w:szCs w:val="24"/>
          <w14:ligatures w14:val="standardContextual"/>
        </w:rPr>
      </w:pPr>
      <w:hyperlink w:anchor="_Toc161922687" w:history="1">
        <w:r w:rsidR="005A5EE2" w:rsidRPr="00962D78">
          <w:rPr>
            <w:rStyle w:val="Hipercze"/>
            <w:rFonts w:ascii="Arial" w:hAnsi="Arial" w:cs="Arial"/>
            <w:noProof/>
            <w:color w:val="auto"/>
          </w:rPr>
          <w:t>2.8.3</w:t>
        </w:r>
        <w:r w:rsidR="005A5EE2" w:rsidRPr="00962D78">
          <w:rPr>
            <w:rFonts w:ascii="Arial" w:eastAsiaTheme="minorEastAsia" w:hAnsi="Arial" w:cs="Arial"/>
            <w:noProof/>
            <w:kern w:val="2"/>
            <w:sz w:val="24"/>
            <w:szCs w:val="24"/>
            <w14:ligatures w14:val="standardContextual"/>
          </w:rPr>
          <w:tab/>
        </w:r>
        <w:r w:rsidR="005A5EE2" w:rsidRPr="00962D78">
          <w:rPr>
            <w:rStyle w:val="Hipercze"/>
            <w:rFonts w:ascii="Arial" w:hAnsi="Arial" w:cs="Arial"/>
            <w:noProof/>
            <w:color w:val="auto"/>
          </w:rPr>
          <w:t>Wstęp</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_Toc161922687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25</w:t>
        </w:r>
        <w:r w:rsidR="005A5EE2" w:rsidRPr="00962D78">
          <w:rPr>
            <w:rFonts w:ascii="Arial" w:hAnsi="Arial" w:cs="Arial"/>
            <w:noProof/>
            <w:webHidden/>
          </w:rPr>
          <w:fldChar w:fldCharType="end"/>
        </w:r>
      </w:hyperlink>
    </w:p>
    <w:p w14:paraId="63F1F45D" w14:textId="5825443E" w:rsidR="005A5EE2" w:rsidRPr="00962D78" w:rsidRDefault="00962D78">
      <w:pPr>
        <w:pStyle w:val="Spistreci5"/>
        <w:tabs>
          <w:tab w:val="left" w:pos="1680"/>
          <w:tab w:val="right" w:leader="dot" w:pos="9062"/>
        </w:tabs>
        <w:rPr>
          <w:rFonts w:ascii="Arial" w:eastAsiaTheme="minorEastAsia" w:hAnsi="Arial" w:cs="Arial"/>
          <w:noProof/>
          <w:kern w:val="2"/>
          <w:sz w:val="24"/>
          <w:szCs w:val="24"/>
          <w14:ligatures w14:val="standardContextual"/>
        </w:rPr>
      </w:pPr>
      <w:hyperlink w:anchor="_Toc161922688" w:history="1">
        <w:r w:rsidR="005A5EE2" w:rsidRPr="00962D78">
          <w:rPr>
            <w:rStyle w:val="Hipercze"/>
            <w:rFonts w:ascii="Arial" w:hAnsi="Arial" w:cs="Arial"/>
            <w:noProof/>
            <w:color w:val="auto"/>
          </w:rPr>
          <w:t>2.8.4</w:t>
        </w:r>
        <w:r w:rsidR="005A5EE2" w:rsidRPr="00962D78">
          <w:rPr>
            <w:rFonts w:ascii="Arial" w:eastAsiaTheme="minorEastAsia" w:hAnsi="Arial" w:cs="Arial"/>
            <w:noProof/>
            <w:kern w:val="2"/>
            <w:sz w:val="24"/>
            <w:szCs w:val="24"/>
            <w14:ligatures w14:val="standardContextual"/>
          </w:rPr>
          <w:tab/>
        </w:r>
        <w:r w:rsidR="005A5EE2" w:rsidRPr="00962D78">
          <w:rPr>
            <w:rStyle w:val="Hipercze"/>
            <w:rFonts w:ascii="Arial" w:hAnsi="Arial" w:cs="Arial"/>
            <w:noProof/>
            <w:color w:val="auto"/>
          </w:rPr>
          <w:t>Zasada działania</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_Toc161922688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25</w:t>
        </w:r>
        <w:r w:rsidR="005A5EE2" w:rsidRPr="00962D78">
          <w:rPr>
            <w:rFonts w:ascii="Arial" w:hAnsi="Arial" w:cs="Arial"/>
            <w:noProof/>
            <w:webHidden/>
          </w:rPr>
          <w:fldChar w:fldCharType="end"/>
        </w:r>
      </w:hyperlink>
    </w:p>
    <w:p w14:paraId="54387BDC" w14:textId="7A359DD5" w:rsidR="005A5EE2" w:rsidRPr="00962D78" w:rsidRDefault="00962D78">
      <w:pPr>
        <w:pStyle w:val="Spistreci5"/>
        <w:tabs>
          <w:tab w:val="left" w:pos="1680"/>
          <w:tab w:val="right" w:leader="dot" w:pos="9062"/>
        </w:tabs>
        <w:rPr>
          <w:rFonts w:ascii="Arial" w:eastAsiaTheme="minorEastAsia" w:hAnsi="Arial" w:cs="Arial"/>
          <w:noProof/>
          <w:kern w:val="2"/>
          <w:sz w:val="24"/>
          <w:szCs w:val="24"/>
          <w14:ligatures w14:val="standardContextual"/>
        </w:rPr>
      </w:pPr>
      <w:hyperlink w:anchor="_Toc161922689" w:history="1">
        <w:r w:rsidR="005A5EE2" w:rsidRPr="00962D78">
          <w:rPr>
            <w:rStyle w:val="Hipercze"/>
            <w:rFonts w:ascii="Arial" w:hAnsi="Arial" w:cs="Arial"/>
            <w:noProof/>
            <w:color w:val="auto"/>
          </w:rPr>
          <w:t>2.8.5</w:t>
        </w:r>
        <w:r w:rsidR="005A5EE2" w:rsidRPr="00962D78">
          <w:rPr>
            <w:rFonts w:ascii="Arial" w:eastAsiaTheme="minorEastAsia" w:hAnsi="Arial" w:cs="Arial"/>
            <w:noProof/>
            <w:kern w:val="2"/>
            <w:sz w:val="24"/>
            <w:szCs w:val="24"/>
            <w14:ligatures w14:val="standardContextual"/>
          </w:rPr>
          <w:tab/>
        </w:r>
        <w:r w:rsidR="005A5EE2" w:rsidRPr="00962D78">
          <w:rPr>
            <w:rStyle w:val="Hipercze"/>
            <w:rFonts w:ascii="Arial" w:hAnsi="Arial" w:cs="Arial"/>
            <w:noProof/>
            <w:color w:val="auto"/>
          </w:rPr>
          <w:t>Rodzaje systemów pętli indukcyjnej</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_Toc161922689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26</w:t>
        </w:r>
        <w:r w:rsidR="005A5EE2" w:rsidRPr="00962D78">
          <w:rPr>
            <w:rFonts w:ascii="Arial" w:hAnsi="Arial" w:cs="Arial"/>
            <w:noProof/>
            <w:webHidden/>
          </w:rPr>
          <w:fldChar w:fldCharType="end"/>
        </w:r>
      </w:hyperlink>
    </w:p>
    <w:p w14:paraId="15F48C3A" w14:textId="5CFA5495" w:rsidR="005A5EE2" w:rsidRPr="00962D78" w:rsidRDefault="00962D78">
      <w:pPr>
        <w:pStyle w:val="Spistreci5"/>
        <w:tabs>
          <w:tab w:val="left" w:pos="1680"/>
          <w:tab w:val="right" w:leader="dot" w:pos="9062"/>
        </w:tabs>
        <w:rPr>
          <w:rFonts w:ascii="Arial" w:eastAsiaTheme="minorEastAsia" w:hAnsi="Arial" w:cs="Arial"/>
          <w:noProof/>
          <w:kern w:val="2"/>
          <w:sz w:val="24"/>
          <w:szCs w:val="24"/>
          <w14:ligatures w14:val="standardContextual"/>
        </w:rPr>
      </w:pPr>
      <w:hyperlink w:anchor="_Toc161922690" w:history="1">
        <w:r w:rsidR="005A5EE2" w:rsidRPr="00962D78">
          <w:rPr>
            <w:rStyle w:val="Hipercze"/>
            <w:rFonts w:ascii="Arial" w:hAnsi="Arial" w:cs="Arial"/>
            <w:noProof/>
            <w:color w:val="auto"/>
          </w:rPr>
          <w:t>2.8.6</w:t>
        </w:r>
        <w:r w:rsidR="005A5EE2" w:rsidRPr="00962D78">
          <w:rPr>
            <w:rFonts w:ascii="Arial" w:eastAsiaTheme="minorEastAsia" w:hAnsi="Arial" w:cs="Arial"/>
            <w:noProof/>
            <w:kern w:val="2"/>
            <w:sz w:val="24"/>
            <w:szCs w:val="24"/>
            <w14:ligatures w14:val="standardContextual"/>
          </w:rPr>
          <w:tab/>
        </w:r>
        <w:r w:rsidR="005A5EE2" w:rsidRPr="00962D78">
          <w:rPr>
            <w:rStyle w:val="Hipercze"/>
            <w:rFonts w:ascii="Arial" w:hAnsi="Arial" w:cs="Arial"/>
            <w:noProof/>
            <w:color w:val="auto"/>
          </w:rPr>
          <w:t>Wzmacniacz pętli indukcyjnej</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_Toc161922690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27</w:t>
        </w:r>
        <w:r w:rsidR="005A5EE2" w:rsidRPr="00962D78">
          <w:rPr>
            <w:rFonts w:ascii="Arial" w:hAnsi="Arial" w:cs="Arial"/>
            <w:noProof/>
            <w:webHidden/>
          </w:rPr>
          <w:fldChar w:fldCharType="end"/>
        </w:r>
      </w:hyperlink>
    </w:p>
    <w:p w14:paraId="61B456B9" w14:textId="7F75A793" w:rsidR="005A5EE2" w:rsidRPr="00962D78" w:rsidRDefault="00962D78">
      <w:pPr>
        <w:pStyle w:val="Spistreci5"/>
        <w:tabs>
          <w:tab w:val="left" w:pos="1680"/>
          <w:tab w:val="right" w:leader="dot" w:pos="9062"/>
        </w:tabs>
        <w:rPr>
          <w:rFonts w:ascii="Arial" w:eastAsiaTheme="minorEastAsia" w:hAnsi="Arial" w:cs="Arial"/>
          <w:noProof/>
          <w:kern w:val="2"/>
          <w:sz w:val="24"/>
          <w:szCs w:val="24"/>
          <w14:ligatures w14:val="standardContextual"/>
        </w:rPr>
      </w:pPr>
      <w:hyperlink w:anchor="_Toc161922691" w:history="1">
        <w:r w:rsidR="005A5EE2" w:rsidRPr="00962D78">
          <w:rPr>
            <w:rStyle w:val="Hipercze"/>
            <w:rFonts w:ascii="Arial" w:hAnsi="Arial" w:cs="Arial"/>
            <w:noProof/>
            <w:color w:val="auto"/>
          </w:rPr>
          <w:t>2.8.7</w:t>
        </w:r>
        <w:r w:rsidR="005A5EE2" w:rsidRPr="00962D78">
          <w:rPr>
            <w:rFonts w:ascii="Arial" w:eastAsiaTheme="minorEastAsia" w:hAnsi="Arial" w:cs="Arial"/>
            <w:noProof/>
            <w:kern w:val="2"/>
            <w:sz w:val="24"/>
            <w:szCs w:val="24"/>
            <w14:ligatures w14:val="standardContextual"/>
          </w:rPr>
          <w:tab/>
        </w:r>
        <w:r w:rsidR="005A5EE2" w:rsidRPr="00962D78">
          <w:rPr>
            <w:rStyle w:val="Hipercze"/>
            <w:rFonts w:ascii="Arial" w:hAnsi="Arial" w:cs="Arial"/>
            <w:noProof/>
            <w:color w:val="auto"/>
          </w:rPr>
          <w:t>Rozmieszczenie elementów</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_Toc161922691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28</w:t>
        </w:r>
        <w:r w:rsidR="005A5EE2" w:rsidRPr="00962D78">
          <w:rPr>
            <w:rFonts w:ascii="Arial" w:hAnsi="Arial" w:cs="Arial"/>
            <w:noProof/>
            <w:webHidden/>
          </w:rPr>
          <w:fldChar w:fldCharType="end"/>
        </w:r>
      </w:hyperlink>
    </w:p>
    <w:p w14:paraId="5E6FE640" w14:textId="1A5C5D50" w:rsidR="005A5EE2" w:rsidRPr="00962D78" w:rsidRDefault="00962D78">
      <w:pPr>
        <w:pStyle w:val="Spistreci5"/>
        <w:tabs>
          <w:tab w:val="left" w:pos="1680"/>
          <w:tab w:val="right" w:leader="dot" w:pos="9062"/>
        </w:tabs>
        <w:rPr>
          <w:rFonts w:ascii="Arial" w:eastAsiaTheme="minorEastAsia" w:hAnsi="Arial" w:cs="Arial"/>
          <w:noProof/>
          <w:kern w:val="2"/>
          <w:sz w:val="24"/>
          <w:szCs w:val="24"/>
          <w14:ligatures w14:val="standardContextual"/>
        </w:rPr>
      </w:pPr>
      <w:hyperlink w:anchor="_Toc161922692" w:history="1">
        <w:r w:rsidR="005A5EE2" w:rsidRPr="00962D78">
          <w:rPr>
            <w:rStyle w:val="Hipercze"/>
            <w:rFonts w:ascii="Arial" w:hAnsi="Arial" w:cs="Arial"/>
            <w:noProof/>
            <w:color w:val="auto"/>
          </w:rPr>
          <w:t>2.8.8</w:t>
        </w:r>
        <w:r w:rsidR="005A5EE2" w:rsidRPr="00962D78">
          <w:rPr>
            <w:rFonts w:ascii="Arial" w:eastAsiaTheme="minorEastAsia" w:hAnsi="Arial" w:cs="Arial"/>
            <w:noProof/>
            <w:kern w:val="2"/>
            <w:sz w:val="24"/>
            <w:szCs w:val="24"/>
            <w14:ligatures w14:val="standardContextual"/>
          </w:rPr>
          <w:tab/>
        </w:r>
        <w:r w:rsidR="005A5EE2" w:rsidRPr="00962D78">
          <w:rPr>
            <w:rStyle w:val="Hipercze"/>
            <w:rFonts w:ascii="Arial" w:hAnsi="Arial" w:cs="Arial"/>
            <w:noProof/>
            <w:color w:val="auto"/>
          </w:rPr>
          <w:t>Średnica przewodu</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_Toc161922692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28</w:t>
        </w:r>
        <w:r w:rsidR="005A5EE2" w:rsidRPr="00962D78">
          <w:rPr>
            <w:rFonts w:ascii="Arial" w:hAnsi="Arial" w:cs="Arial"/>
            <w:noProof/>
            <w:webHidden/>
          </w:rPr>
          <w:fldChar w:fldCharType="end"/>
        </w:r>
      </w:hyperlink>
    </w:p>
    <w:p w14:paraId="05E10670" w14:textId="00A3B496" w:rsidR="005A5EE2" w:rsidRPr="00962D78" w:rsidRDefault="00962D78">
      <w:pPr>
        <w:pStyle w:val="Spistreci5"/>
        <w:tabs>
          <w:tab w:val="left" w:pos="1680"/>
          <w:tab w:val="right" w:leader="dot" w:pos="9062"/>
        </w:tabs>
        <w:rPr>
          <w:rFonts w:ascii="Arial" w:eastAsiaTheme="minorEastAsia" w:hAnsi="Arial" w:cs="Arial"/>
          <w:noProof/>
          <w:kern w:val="2"/>
          <w:sz w:val="24"/>
          <w:szCs w:val="24"/>
          <w14:ligatures w14:val="standardContextual"/>
        </w:rPr>
      </w:pPr>
      <w:hyperlink w:anchor="_Toc161922693" w:history="1">
        <w:r w:rsidR="005A5EE2" w:rsidRPr="00962D78">
          <w:rPr>
            <w:rStyle w:val="Hipercze"/>
            <w:rFonts w:ascii="Arial" w:hAnsi="Arial" w:cs="Arial"/>
            <w:noProof/>
            <w:color w:val="auto"/>
          </w:rPr>
          <w:t>2.8.9</w:t>
        </w:r>
        <w:r w:rsidR="005A5EE2" w:rsidRPr="00962D78">
          <w:rPr>
            <w:rFonts w:ascii="Arial" w:eastAsiaTheme="minorEastAsia" w:hAnsi="Arial" w:cs="Arial"/>
            <w:noProof/>
            <w:kern w:val="2"/>
            <w:sz w:val="24"/>
            <w:szCs w:val="24"/>
            <w14:ligatures w14:val="standardContextual"/>
          </w:rPr>
          <w:tab/>
        </w:r>
        <w:r w:rsidR="005A5EE2" w:rsidRPr="00962D78">
          <w:rPr>
            <w:rStyle w:val="Hipercze"/>
            <w:rFonts w:ascii="Arial" w:hAnsi="Arial" w:cs="Arial"/>
            <w:noProof/>
            <w:color w:val="auto"/>
          </w:rPr>
          <w:t>Część rysunkowa</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_Toc161922693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29</w:t>
        </w:r>
        <w:r w:rsidR="005A5EE2" w:rsidRPr="00962D78">
          <w:rPr>
            <w:rFonts w:ascii="Arial" w:hAnsi="Arial" w:cs="Arial"/>
            <w:noProof/>
            <w:webHidden/>
          </w:rPr>
          <w:fldChar w:fldCharType="end"/>
        </w:r>
      </w:hyperlink>
    </w:p>
    <w:p w14:paraId="24C09A5B" w14:textId="3E7710C4" w:rsidR="005A5EE2" w:rsidRPr="00962D78" w:rsidRDefault="00962D78">
      <w:pPr>
        <w:pStyle w:val="Spistreci5"/>
        <w:tabs>
          <w:tab w:val="left" w:pos="1920"/>
          <w:tab w:val="right" w:leader="dot" w:pos="9062"/>
        </w:tabs>
        <w:rPr>
          <w:rFonts w:ascii="Arial" w:eastAsiaTheme="minorEastAsia" w:hAnsi="Arial" w:cs="Arial"/>
          <w:noProof/>
          <w:kern w:val="2"/>
          <w:sz w:val="24"/>
          <w:szCs w:val="24"/>
          <w14:ligatures w14:val="standardContextual"/>
        </w:rPr>
      </w:pPr>
      <w:hyperlink w:anchor="_Toc161922694" w:history="1">
        <w:r w:rsidR="005A5EE2" w:rsidRPr="00962D78">
          <w:rPr>
            <w:rStyle w:val="Hipercze"/>
            <w:rFonts w:ascii="Arial" w:hAnsi="Arial" w:cs="Arial"/>
            <w:noProof/>
            <w:color w:val="auto"/>
          </w:rPr>
          <w:t>2.8.10</w:t>
        </w:r>
        <w:r w:rsidR="005A5EE2" w:rsidRPr="00962D78">
          <w:rPr>
            <w:rFonts w:ascii="Arial" w:eastAsiaTheme="minorEastAsia" w:hAnsi="Arial" w:cs="Arial"/>
            <w:noProof/>
            <w:kern w:val="2"/>
            <w:sz w:val="24"/>
            <w:szCs w:val="24"/>
            <w14:ligatures w14:val="standardContextual"/>
          </w:rPr>
          <w:tab/>
        </w:r>
        <w:r w:rsidR="005A5EE2" w:rsidRPr="00962D78">
          <w:rPr>
            <w:rStyle w:val="Hipercze"/>
            <w:rFonts w:ascii="Arial" w:hAnsi="Arial" w:cs="Arial"/>
            <w:noProof/>
            <w:color w:val="auto"/>
          </w:rPr>
          <w:t>Informacje dla klienta (użytkownika)</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_Toc161922694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33</w:t>
        </w:r>
        <w:r w:rsidR="005A5EE2" w:rsidRPr="00962D78">
          <w:rPr>
            <w:rFonts w:ascii="Arial" w:hAnsi="Arial" w:cs="Arial"/>
            <w:noProof/>
            <w:webHidden/>
          </w:rPr>
          <w:fldChar w:fldCharType="end"/>
        </w:r>
      </w:hyperlink>
    </w:p>
    <w:p w14:paraId="0BEE5A39" w14:textId="623D288F"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95" w:history="1">
        <w:r w:rsidR="005A5EE2" w:rsidRPr="00962D78">
          <w:rPr>
            <w:rStyle w:val="Hipercze"/>
            <w:rFonts w:ascii="Arial" w:hAnsi="Arial" w:cs="Arial"/>
            <w:noProof/>
            <w:color w:val="auto"/>
          </w:rPr>
          <w:t>3. SPIS RYSUNKÓW</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_Toc161922695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34</w:t>
        </w:r>
        <w:r w:rsidR="005A5EE2" w:rsidRPr="00962D78">
          <w:rPr>
            <w:rFonts w:ascii="Arial" w:hAnsi="Arial" w:cs="Arial"/>
            <w:noProof/>
            <w:webHidden/>
          </w:rPr>
          <w:fldChar w:fldCharType="end"/>
        </w:r>
      </w:hyperlink>
    </w:p>
    <w:p w14:paraId="5207E2EB" w14:textId="4DE2762F" w:rsidR="005A5EE2" w:rsidRPr="00962D78" w:rsidRDefault="00962D78">
      <w:pPr>
        <w:pStyle w:val="Spistreci5"/>
        <w:tabs>
          <w:tab w:val="right" w:leader="dot" w:pos="9062"/>
        </w:tabs>
        <w:rPr>
          <w:rFonts w:ascii="Arial" w:eastAsiaTheme="minorEastAsia" w:hAnsi="Arial" w:cs="Arial"/>
          <w:noProof/>
          <w:kern w:val="2"/>
          <w:sz w:val="24"/>
          <w:szCs w:val="24"/>
          <w14:ligatures w14:val="standardContextual"/>
        </w:rPr>
      </w:pPr>
      <w:hyperlink w:anchor="_Toc161922696" w:history="1">
        <w:r w:rsidR="005A5EE2" w:rsidRPr="00962D78">
          <w:rPr>
            <w:rStyle w:val="Hipercze"/>
            <w:rFonts w:ascii="Arial" w:hAnsi="Arial" w:cs="Arial"/>
            <w:noProof/>
            <w:color w:val="auto"/>
          </w:rPr>
          <w:t>4. ZESTAWIENIE MATERIAŁÓW</w:t>
        </w:r>
        <w:r w:rsidR="005A5EE2" w:rsidRPr="00962D78">
          <w:rPr>
            <w:rFonts w:ascii="Arial" w:hAnsi="Arial" w:cs="Arial"/>
            <w:noProof/>
            <w:webHidden/>
          </w:rPr>
          <w:tab/>
        </w:r>
        <w:r w:rsidR="005A5EE2" w:rsidRPr="00962D78">
          <w:rPr>
            <w:rFonts w:ascii="Arial" w:hAnsi="Arial" w:cs="Arial"/>
            <w:noProof/>
            <w:webHidden/>
          </w:rPr>
          <w:fldChar w:fldCharType="begin"/>
        </w:r>
        <w:r w:rsidR="005A5EE2" w:rsidRPr="00962D78">
          <w:rPr>
            <w:rFonts w:ascii="Arial" w:hAnsi="Arial" w:cs="Arial"/>
            <w:noProof/>
            <w:webHidden/>
          </w:rPr>
          <w:instrText xml:space="preserve"> PAGEREF _Toc161922696 \h </w:instrText>
        </w:r>
        <w:r w:rsidR="005A5EE2" w:rsidRPr="00962D78">
          <w:rPr>
            <w:rFonts w:ascii="Arial" w:hAnsi="Arial" w:cs="Arial"/>
            <w:noProof/>
            <w:webHidden/>
          </w:rPr>
        </w:r>
        <w:r w:rsidR="005A5EE2" w:rsidRPr="00962D78">
          <w:rPr>
            <w:rFonts w:ascii="Arial" w:hAnsi="Arial" w:cs="Arial"/>
            <w:noProof/>
            <w:webHidden/>
          </w:rPr>
          <w:fldChar w:fldCharType="separate"/>
        </w:r>
        <w:r w:rsidR="005A5EE2" w:rsidRPr="00962D78">
          <w:rPr>
            <w:rFonts w:ascii="Arial" w:hAnsi="Arial" w:cs="Arial"/>
            <w:noProof/>
            <w:webHidden/>
          </w:rPr>
          <w:t>35</w:t>
        </w:r>
        <w:r w:rsidR="005A5EE2" w:rsidRPr="00962D78">
          <w:rPr>
            <w:rFonts w:ascii="Arial" w:hAnsi="Arial" w:cs="Arial"/>
            <w:noProof/>
            <w:webHidden/>
          </w:rPr>
          <w:fldChar w:fldCharType="end"/>
        </w:r>
      </w:hyperlink>
    </w:p>
    <w:p w14:paraId="0034FB58" w14:textId="139943A4" w:rsidR="000D688B" w:rsidRPr="00962D78" w:rsidRDefault="00161180" w:rsidP="00D055C5">
      <w:pPr>
        <w:ind w:left="0"/>
        <w:rPr>
          <w:b/>
          <w:bCs/>
        </w:rPr>
      </w:pPr>
      <w:r w:rsidRPr="00962D78">
        <w:rPr>
          <w:b/>
          <w:bCs/>
        </w:rPr>
        <w:fldChar w:fldCharType="end"/>
      </w:r>
    </w:p>
    <w:p w14:paraId="6944C5D8" w14:textId="77777777" w:rsidR="00D055C5" w:rsidRPr="00962D78" w:rsidRDefault="00D055C5" w:rsidP="00D055C5">
      <w:pPr>
        <w:ind w:left="0"/>
        <w:rPr>
          <w:b/>
          <w:bCs/>
        </w:rPr>
      </w:pPr>
    </w:p>
    <w:p w14:paraId="17B09658" w14:textId="77777777" w:rsidR="000D688B" w:rsidRPr="00962D78" w:rsidRDefault="000D688B" w:rsidP="00D055C5">
      <w:pPr>
        <w:ind w:left="0"/>
        <w:rPr>
          <w:b/>
          <w:bCs/>
        </w:rPr>
        <w:sectPr w:rsidR="000D688B" w:rsidRPr="00962D78" w:rsidSect="00D055C5">
          <w:footerReference w:type="even" r:id="rId10"/>
          <w:footerReference w:type="default" r:id="rId11"/>
          <w:pgSz w:w="11906" w:h="16838"/>
          <w:pgMar w:top="1418" w:right="1274" w:bottom="1418" w:left="1560" w:header="720" w:footer="720" w:gutter="0"/>
          <w:pgNumType w:start="1"/>
          <w:cols w:space="720"/>
          <w:titlePg/>
        </w:sectPr>
      </w:pPr>
    </w:p>
    <w:p w14:paraId="57955A28" w14:textId="77777777" w:rsidR="000D688B" w:rsidRPr="00962D78" w:rsidRDefault="000D688B" w:rsidP="00D055C5">
      <w:pPr>
        <w:ind w:left="0"/>
        <w:rPr>
          <w:b/>
          <w:bCs/>
        </w:rPr>
      </w:pPr>
    </w:p>
    <w:p w14:paraId="179A53F0" w14:textId="03DFDB7D" w:rsidR="00D055C5" w:rsidRPr="00962D78" w:rsidRDefault="00D055C5" w:rsidP="00EC2BCF">
      <w:pPr>
        <w:pStyle w:val="Nagwek5"/>
      </w:pPr>
      <w:bookmarkStart w:id="1" w:name="_Toc161922641"/>
      <w:r w:rsidRPr="00962D78">
        <w:t>1. STANDARDY I NORMY</w:t>
      </w:r>
      <w:bookmarkEnd w:id="1"/>
    </w:p>
    <w:p w14:paraId="1B9320A3" w14:textId="3F5B98DA" w:rsidR="00D055C5" w:rsidRPr="00962D78" w:rsidRDefault="00D055C5" w:rsidP="00EC2BCF">
      <w:pPr>
        <w:pStyle w:val="Nagwek5"/>
        <w:rPr>
          <w:lang w:val="pl-PL"/>
        </w:rPr>
      </w:pPr>
      <w:bookmarkStart w:id="2" w:name="_Toc161922642"/>
      <w:r w:rsidRPr="00962D78">
        <w:t xml:space="preserve">1.1 </w:t>
      </w:r>
      <w:r w:rsidR="00A8047C" w:rsidRPr="00962D78">
        <w:tab/>
      </w:r>
      <w:r w:rsidR="00145BD4" w:rsidRPr="00962D78">
        <w:rPr>
          <w:lang w:val="pl-PL"/>
        </w:rPr>
        <w:t>Zakres</w:t>
      </w:r>
      <w:bookmarkEnd w:id="2"/>
    </w:p>
    <w:p w14:paraId="5F1FF68C" w14:textId="77777777" w:rsidR="00145BD4" w:rsidRPr="00962D78" w:rsidRDefault="00145BD4" w:rsidP="00D055C5">
      <w:pPr>
        <w:ind w:left="0"/>
      </w:pPr>
      <w:r w:rsidRPr="00962D78">
        <w:t>W obiekcie projektuje się następujące instalacje teletechniczne:</w:t>
      </w:r>
    </w:p>
    <w:p w14:paraId="4D315E4D" w14:textId="77777777" w:rsidR="00145BD4" w:rsidRPr="00962D78" w:rsidRDefault="00145BD4" w:rsidP="00145BD4">
      <w:pPr>
        <w:ind w:left="0"/>
      </w:pPr>
      <w:r w:rsidRPr="00962D78">
        <w:t>W ramach w/w systemów działać będą następujące instalacje:</w:t>
      </w:r>
    </w:p>
    <w:p w14:paraId="79FB7F18" w14:textId="77777777" w:rsidR="00145BD4" w:rsidRPr="00962D78" w:rsidRDefault="00145BD4" w:rsidP="00B8376D">
      <w:pPr>
        <w:pStyle w:val="Akapitzlist"/>
        <w:numPr>
          <w:ilvl w:val="0"/>
          <w:numId w:val="6"/>
        </w:numPr>
        <w:suppressAutoHyphens w:val="0"/>
        <w:spacing w:before="0" w:after="0"/>
        <w:contextualSpacing w:val="0"/>
        <w:jc w:val="left"/>
      </w:pPr>
      <w:r w:rsidRPr="00962D78">
        <w:t>Instalacja wykrywania i sygnalizacji pożaru SSP zbudowana z centrali, czujek optycznych dymu oraz ręcznych ostrzegaczy pożarowych, obejmująca swoim działaniem wszystkie pomieszczenia. System po wykryciu pożaru uruchamia alarm i automatycznie realizuje zaprogramowane działania w zakresie np. sterowania wentylacją, klapami pożarowymi</w:t>
      </w:r>
    </w:p>
    <w:p w14:paraId="4047B4BA" w14:textId="77777777" w:rsidR="00145BD4" w:rsidRPr="00962D78" w:rsidRDefault="00145BD4" w:rsidP="00B8376D">
      <w:pPr>
        <w:pStyle w:val="Akapitzlist"/>
        <w:numPr>
          <w:ilvl w:val="0"/>
          <w:numId w:val="6"/>
        </w:numPr>
        <w:suppressAutoHyphens w:val="0"/>
        <w:spacing w:before="0" w:after="0"/>
        <w:contextualSpacing w:val="0"/>
        <w:jc w:val="left"/>
      </w:pPr>
      <w:r w:rsidRPr="00962D78">
        <w:t>System telewizji dozorowej CCTV zbudowany z cyfrowego rejestratora, multipleksera oraz kamer, obejmujący swoim działaniem teren wokół budynku, sale duże i korytarze. System umożliwia kontrolę pomieszczeń przez ochronę oraz monitorowanie dróg ewakuacyjnych.</w:t>
      </w:r>
    </w:p>
    <w:p w14:paraId="19ED2AE6" w14:textId="77777777" w:rsidR="00145BD4" w:rsidRPr="00962D78" w:rsidRDefault="00145BD4" w:rsidP="00B8376D">
      <w:pPr>
        <w:pStyle w:val="Akapitzlist"/>
        <w:numPr>
          <w:ilvl w:val="0"/>
          <w:numId w:val="6"/>
        </w:numPr>
        <w:suppressAutoHyphens w:val="0"/>
        <w:spacing w:before="0" w:after="0"/>
        <w:contextualSpacing w:val="0"/>
        <w:jc w:val="left"/>
      </w:pPr>
      <w:r w:rsidRPr="00962D78">
        <w:t>System kontroli dostępu i przeciwwłamaniowy zbudowany z centralnej jednostki, kontrolerów drzwiowych oraz czujek ruchu, obejmujący swoim działaniem pomieszczenia ważne dla właścicieli budynku. System umożliwia kontrolowanie dostępu przez umieszczenie w ważnych miejscach czytników kart oraz alarmowanie ochrony o niepożądanych wejściach</w:t>
      </w:r>
    </w:p>
    <w:p w14:paraId="3A937F8A" w14:textId="77777777" w:rsidR="00145BD4" w:rsidRPr="00962D78" w:rsidRDefault="00145BD4" w:rsidP="00B8376D">
      <w:pPr>
        <w:pStyle w:val="Akapitzlist"/>
        <w:numPr>
          <w:ilvl w:val="0"/>
          <w:numId w:val="6"/>
        </w:numPr>
        <w:suppressAutoHyphens w:val="0"/>
        <w:spacing w:before="0" w:after="0"/>
        <w:contextualSpacing w:val="0"/>
        <w:jc w:val="left"/>
      </w:pPr>
      <w:r w:rsidRPr="00962D78">
        <w:t>System teleinformatyczny zbudowany z szafy krosowej i gniazdek abonenckich RJ45 kat. 6. System umożliwi połączenie komputerów i telefonów w jedną strukturę.</w:t>
      </w:r>
    </w:p>
    <w:p w14:paraId="11FC3B27" w14:textId="3570B1A3" w:rsidR="00145BD4" w:rsidRPr="00962D78" w:rsidRDefault="00145BD4" w:rsidP="00145BD4">
      <w:pPr>
        <w:pStyle w:val="Nagwek5"/>
      </w:pPr>
      <w:bookmarkStart w:id="3" w:name="_Toc161922643"/>
      <w:r w:rsidRPr="00962D78">
        <w:t>1.</w:t>
      </w:r>
      <w:r w:rsidRPr="00962D78">
        <w:rPr>
          <w:lang w:val="pl-PL"/>
        </w:rPr>
        <w:t>2</w:t>
      </w:r>
      <w:r w:rsidRPr="00962D78">
        <w:t xml:space="preserve"> </w:t>
      </w:r>
      <w:r w:rsidR="00A8047C" w:rsidRPr="00962D78">
        <w:tab/>
      </w:r>
      <w:r w:rsidRPr="00962D78">
        <w:t>Wykaz norm i rozporządzeń</w:t>
      </w:r>
      <w:bookmarkEnd w:id="3"/>
    </w:p>
    <w:p w14:paraId="1518413D" w14:textId="77777777" w:rsidR="00145BD4" w:rsidRPr="00962D78" w:rsidRDefault="00145BD4" w:rsidP="00145BD4">
      <w:pPr>
        <w:rPr>
          <w:b/>
        </w:rPr>
      </w:pPr>
      <w:r w:rsidRPr="00962D78">
        <w:rPr>
          <w:b/>
        </w:rPr>
        <w:t>PKN-CEN/TS 54-14:2006</w:t>
      </w:r>
    </w:p>
    <w:p w14:paraId="5E8B72C3" w14:textId="77777777" w:rsidR="00145BD4" w:rsidRPr="00962D78" w:rsidRDefault="00145BD4" w:rsidP="00145BD4">
      <w:r w:rsidRPr="00962D78">
        <w:t xml:space="preserve">Systemy sygnalizacji pożarowej -- Część 14: Wytyczne planowania, projektowania, instalowania, odbioru, eksploatacji i konserwacji </w:t>
      </w:r>
    </w:p>
    <w:p w14:paraId="65EEFB1D" w14:textId="77777777" w:rsidR="00145BD4" w:rsidRPr="00962D78" w:rsidRDefault="00145BD4" w:rsidP="00145BD4">
      <w:pPr>
        <w:rPr>
          <w:b/>
        </w:rPr>
      </w:pPr>
      <w:r w:rsidRPr="00962D78">
        <w:rPr>
          <w:b/>
        </w:rPr>
        <w:t>PN-EN 50130-4</w:t>
      </w:r>
    </w:p>
    <w:p w14:paraId="1C248258" w14:textId="77777777" w:rsidR="00145BD4" w:rsidRPr="00962D78" w:rsidRDefault="00145BD4" w:rsidP="00145BD4">
      <w:r w:rsidRPr="00962D78">
        <w:t>Systemy alarmowe – Część 4: Kompatybilność elektromagnetyczna – Norma dla grupy wyrobów: Wymagania dotyczące odporności urządzeń systemów alarmowych, pożarowych, włamaniowych i osobistych.</w:t>
      </w:r>
    </w:p>
    <w:p w14:paraId="3FA938A5" w14:textId="77777777" w:rsidR="00145BD4" w:rsidRPr="00962D78" w:rsidRDefault="00145BD4" w:rsidP="00145BD4">
      <w:pPr>
        <w:rPr>
          <w:b/>
        </w:rPr>
      </w:pPr>
      <w:r w:rsidRPr="00962D78">
        <w:rPr>
          <w:b/>
        </w:rPr>
        <w:t>PN-EN 50130-5</w:t>
      </w:r>
    </w:p>
    <w:p w14:paraId="59EEE124" w14:textId="77777777" w:rsidR="00145BD4" w:rsidRPr="00962D78" w:rsidRDefault="00145BD4" w:rsidP="00145BD4">
      <w:r w:rsidRPr="00962D78">
        <w:t>Systemy alarmowe – Część 5: Próby środowiskowe.</w:t>
      </w:r>
    </w:p>
    <w:p w14:paraId="3C3FFBB1" w14:textId="77777777" w:rsidR="00145BD4" w:rsidRPr="00962D78" w:rsidRDefault="00145BD4" w:rsidP="00145BD4">
      <w:pPr>
        <w:rPr>
          <w:b/>
        </w:rPr>
      </w:pPr>
      <w:r w:rsidRPr="00962D78">
        <w:rPr>
          <w:b/>
        </w:rPr>
        <w:t>PN-EN 50132-7</w:t>
      </w:r>
    </w:p>
    <w:p w14:paraId="7DA7986D" w14:textId="77777777" w:rsidR="00145BD4" w:rsidRPr="00962D78" w:rsidRDefault="00145BD4" w:rsidP="00145BD4">
      <w:r w:rsidRPr="00962D78">
        <w:t>Systemy alarmowe – Systemy dozorowe CCTV stosowane w zabezpieczeniach. Część 7: Wytyczne stosowania.</w:t>
      </w:r>
    </w:p>
    <w:p w14:paraId="218F99B7" w14:textId="77777777" w:rsidR="00145BD4" w:rsidRPr="00962D78" w:rsidRDefault="00145BD4" w:rsidP="00145BD4">
      <w:pPr>
        <w:rPr>
          <w:b/>
        </w:rPr>
      </w:pPr>
      <w:r w:rsidRPr="00962D78">
        <w:rPr>
          <w:b/>
        </w:rPr>
        <w:t>PN-EN 50133-1</w:t>
      </w:r>
    </w:p>
    <w:p w14:paraId="1D08CEBC" w14:textId="77777777" w:rsidR="00145BD4" w:rsidRPr="00962D78" w:rsidRDefault="00145BD4" w:rsidP="00145BD4">
      <w:r w:rsidRPr="00962D78">
        <w:t>Systemy alarmowe – Systemy Kontroli Dostępu. Wymagania systemowe.</w:t>
      </w:r>
    </w:p>
    <w:p w14:paraId="75EFC02F" w14:textId="77777777" w:rsidR="00145BD4" w:rsidRPr="00962D78" w:rsidRDefault="00145BD4" w:rsidP="00145BD4">
      <w:pPr>
        <w:rPr>
          <w:b/>
        </w:rPr>
      </w:pPr>
      <w:r w:rsidRPr="00962D78">
        <w:rPr>
          <w:b/>
        </w:rPr>
        <w:t>PN-EN 50173-1:2007</w:t>
      </w:r>
    </w:p>
    <w:p w14:paraId="09ACCCA1" w14:textId="77777777" w:rsidR="00145BD4" w:rsidRPr="00962D78" w:rsidRDefault="00145BD4" w:rsidP="00145BD4">
      <w:r w:rsidRPr="00962D78">
        <w:t>Technika Informatyczna - Systemy okablowania strukturalnego - Część 1: Wymagania ogólne</w:t>
      </w:r>
    </w:p>
    <w:p w14:paraId="4532F236" w14:textId="77777777" w:rsidR="00145BD4" w:rsidRPr="00962D78" w:rsidRDefault="00145BD4" w:rsidP="00145BD4">
      <w:pPr>
        <w:rPr>
          <w:b/>
        </w:rPr>
      </w:pPr>
      <w:r w:rsidRPr="00962D78">
        <w:rPr>
          <w:b/>
        </w:rPr>
        <w:t>PN-EN 50173-2:2008</w:t>
      </w:r>
    </w:p>
    <w:p w14:paraId="4E82E486" w14:textId="77777777" w:rsidR="00145BD4" w:rsidRPr="00962D78" w:rsidRDefault="00145BD4" w:rsidP="00145BD4">
      <w:r w:rsidRPr="00962D78">
        <w:t>Technika Informatyczna - Systemy okablowania strukturalnego - Część 2: Budynki biurowe</w:t>
      </w:r>
    </w:p>
    <w:p w14:paraId="0E85B988" w14:textId="77777777" w:rsidR="00145BD4" w:rsidRPr="00962D78" w:rsidRDefault="00145BD4" w:rsidP="00145BD4">
      <w:pPr>
        <w:rPr>
          <w:b/>
        </w:rPr>
      </w:pPr>
      <w:r w:rsidRPr="00962D78">
        <w:rPr>
          <w:b/>
        </w:rPr>
        <w:t>PN-EN 50174-1:2002</w:t>
      </w:r>
    </w:p>
    <w:p w14:paraId="3B2B4982" w14:textId="77777777" w:rsidR="00145BD4" w:rsidRPr="00962D78" w:rsidRDefault="00145BD4" w:rsidP="00145BD4">
      <w:r w:rsidRPr="00962D78">
        <w:t>Technika informatyczna. Instalacja okablowania - Część 1 - Specyfikacja i zapewnienie, jakości</w:t>
      </w:r>
    </w:p>
    <w:p w14:paraId="06AFD56D" w14:textId="77777777" w:rsidR="00145BD4" w:rsidRPr="00962D78" w:rsidRDefault="00145BD4" w:rsidP="00145BD4">
      <w:pPr>
        <w:rPr>
          <w:b/>
        </w:rPr>
      </w:pPr>
      <w:r w:rsidRPr="00962D78">
        <w:rPr>
          <w:b/>
        </w:rPr>
        <w:t>PN-EN 50174-2:2002</w:t>
      </w:r>
    </w:p>
    <w:p w14:paraId="229B57DE" w14:textId="77777777" w:rsidR="00145BD4" w:rsidRPr="00962D78" w:rsidRDefault="00145BD4" w:rsidP="00145BD4">
      <w:r w:rsidRPr="00962D78">
        <w:t>Technika informatyczna. Instalacja okablowania -Część 2 - Planowanie i wykonawstwo instalacji wewnątrz budynków</w:t>
      </w:r>
    </w:p>
    <w:p w14:paraId="3C86AC00" w14:textId="77777777" w:rsidR="00145BD4" w:rsidRPr="00962D78" w:rsidRDefault="00145BD4" w:rsidP="00145BD4">
      <w:pPr>
        <w:rPr>
          <w:b/>
        </w:rPr>
      </w:pPr>
      <w:r w:rsidRPr="00962D78">
        <w:rPr>
          <w:b/>
        </w:rPr>
        <w:t>PN-EN 50174-3:2005</w:t>
      </w:r>
    </w:p>
    <w:p w14:paraId="1581595D" w14:textId="77777777" w:rsidR="00145BD4" w:rsidRPr="00962D78" w:rsidRDefault="00145BD4" w:rsidP="00145BD4">
      <w:r w:rsidRPr="00962D78">
        <w:t>Technika informatyczna. Instalacja okablowania -Część 3 - Planowanie i wykonawstwo instalacji na zewnątrz budynków</w:t>
      </w:r>
    </w:p>
    <w:p w14:paraId="1E4E04B4" w14:textId="77777777" w:rsidR="00145BD4" w:rsidRPr="00962D78" w:rsidRDefault="00145BD4" w:rsidP="00145BD4">
      <w:pPr>
        <w:rPr>
          <w:b/>
        </w:rPr>
      </w:pPr>
      <w:r w:rsidRPr="00962D78">
        <w:rPr>
          <w:b/>
        </w:rPr>
        <w:t>PN-EN 50346:2002</w:t>
      </w:r>
    </w:p>
    <w:p w14:paraId="32171E8B" w14:textId="77777777" w:rsidR="00145BD4" w:rsidRPr="00962D78" w:rsidRDefault="00145BD4" w:rsidP="00145BD4">
      <w:r w:rsidRPr="00962D78">
        <w:t>Technika informatyczna. Instalacja okablowania -Badanie zainstalowanego okablowania</w:t>
      </w:r>
    </w:p>
    <w:p w14:paraId="3BFB9A54" w14:textId="77777777" w:rsidR="00145BD4" w:rsidRPr="00962D78" w:rsidRDefault="00145BD4" w:rsidP="00145BD4">
      <w:pPr>
        <w:rPr>
          <w:b/>
        </w:rPr>
      </w:pPr>
      <w:r w:rsidRPr="00962D78">
        <w:rPr>
          <w:b/>
        </w:rPr>
        <w:t>PN-EN 50310:2007</w:t>
      </w:r>
    </w:p>
    <w:p w14:paraId="3E5C6E92" w14:textId="77777777" w:rsidR="00145BD4" w:rsidRPr="00962D78" w:rsidRDefault="00145BD4" w:rsidP="00145BD4">
      <w:r w:rsidRPr="00962D78">
        <w:t>Stosowanie połączeń wyrównawczych i uziemiających</w:t>
      </w:r>
    </w:p>
    <w:p w14:paraId="44B1DA99" w14:textId="77777777" w:rsidR="00A126F0" w:rsidRPr="00962D78" w:rsidRDefault="00A126F0" w:rsidP="00A126F0">
      <w:pPr>
        <w:ind w:left="0"/>
        <w:rPr>
          <w:b/>
          <w:bCs/>
          <w:lang w:eastAsia="ar-SA"/>
        </w:rPr>
      </w:pPr>
      <w:r w:rsidRPr="00962D78">
        <w:rPr>
          <w:b/>
          <w:bCs/>
          <w:lang w:eastAsia="ar-SA"/>
        </w:rPr>
        <w:t>NOTA:</w:t>
      </w:r>
    </w:p>
    <w:p w14:paraId="761BEEB4" w14:textId="77777777" w:rsidR="00A126F0" w:rsidRPr="00962D78" w:rsidRDefault="00A126F0" w:rsidP="00A126F0">
      <w:pPr>
        <w:ind w:left="0"/>
        <w:rPr>
          <w:lang w:eastAsia="ar-SA"/>
        </w:rPr>
      </w:pPr>
      <w:r w:rsidRPr="00962D78">
        <w:rPr>
          <w:lang w:eastAsia="ar-SA"/>
        </w:rPr>
        <w:t>Wykonawca może zaoferować przedmioty lub urządzenia lub materiały równoważne o parametrach nie gorszych niż podane w projekcie (przez Zamawiającego). Przy czym wykazanie równoważności zaoferowanego przedmiotu spoczywa na Wykonawcy. Produkt równoważny to produkt, który nie jest identyczny, tożsamy z produktem referencyjnym dla którego wskazano znak towarowy, ale posiada pewne, istotne dla Zamawiającego, zbliżone do produktu referencyjnego cechy, parametry, właściwości takie jak np.: wydajność, parametry techniczne (wielkość, rozmiar, waga itp.), rodzaj materiału z jakiego został wykonany, odporność na działanie czynników zewnętrznych, funkcjonalność lub pożądane skutki ilościowe i jakościowe działania lub inne cechy użytkowe, wygląd, barwa, itp.</w:t>
      </w:r>
    </w:p>
    <w:p w14:paraId="2AEE258F" w14:textId="77777777" w:rsidR="00A126F0" w:rsidRPr="00962D78" w:rsidRDefault="00A126F0" w:rsidP="00145BD4"/>
    <w:p w14:paraId="1D4EEF55" w14:textId="56B7D0F5" w:rsidR="00145BD4" w:rsidRPr="00962D78" w:rsidRDefault="00145BD4" w:rsidP="00145BD4">
      <w:r w:rsidRPr="00962D78">
        <w:br w:type="page"/>
      </w:r>
    </w:p>
    <w:p w14:paraId="1512055C" w14:textId="6F646546" w:rsidR="00145BD4" w:rsidRPr="00962D78" w:rsidRDefault="00145BD4" w:rsidP="00145BD4">
      <w:pPr>
        <w:pStyle w:val="Nagwek5"/>
        <w:rPr>
          <w:lang w:val="pl-PL"/>
        </w:rPr>
      </w:pPr>
      <w:bookmarkStart w:id="4" w:name="_Toc161922644"/>
      <w:r w:rsidRPr="00962D78">
        <w:rPr>
          <w:lang w:val="pl-PL"/>
        </w:rPr>
        <w:t>2.</w:t>
      </w:r>
      <w:r w:rsidRPr="00962D78">
        <w:rPr>
          <w:lang w:val="pl-PL"/>
        </w:rPr>
        <w:tab/>
        <w:t>INSTALACE TELETECHNICZNE</w:t>
      </w:r>
      <w:bookmarkEnd w:id="4"/>
    </w:p>
    <w:p w14:paraId="15EDBD5C" w14:textId="7AE26A92" w:rsidR="00BC7C96" w:rsidRPr="00962D78" w:rsidRDefault="00BC7C96" w:rsidP="00BC7C96">
      <w:pPr>
        <w:pStyle w:val="Nagwek5"/>
        <w:rPr>
          <w:lang w:val="pl-PL"/>
        </w:rPr>
      </w:pPr>
      <w:bookmarkStart w:id="5" w:name="_Toc215744374"/>
      <w:bookmarkStart w:id="6" w:name="_Toc161922645"/>
      <w:r w:rsidRPr="00962D78">
        <w:rPr>
          <w:lang w:val="pl-PL"/>
        </w:rPr>
        <w:t>2</w:t>
      </w:r>
      <w:r w:rsidRPr="00962D78">
        <w:t xml:space="preserve">.1 </w:t>
      </w:r>
      <w:r w:rsidRPr="00962D78">
        <w:tab/>
        <w:t>Instalacja tele</w:t>
      </w:r>
      <w:bookmarkEnd w:id="5"/>
      <w:r w:rsidRPr="00962D78">
        <w:rPr>
          <w:lang w:val="pl-PL"/>
        </w:rPr>
        <w:t>techniczna</w:t>
      </w:r>
      <w:bookmarkEnd w:id="6"/>
    </w:p>
    <w:p w14:paraId="25680C30" w14:textId="77777777" w:rsidR="00BC7C96" w:rsidRPr="00962D78" w:rsidRDefault="00BC7C96" w:rsidP="00BC7C96">
      <w:pPr>
        <w:ind w:left="0"/>
      </w:pPr>
      <w:r w:rsidRPr="00962D78">
        <w:t>Budynek posiada istniejące przyłącze telefoniczne oraz instalację teleinformatyczną. Instalacja zostanie w całości zmodernizowana.</w:t>
      </w:r>
    </w:p>
    <w:p w14:paraId="0D193148" w14:textId="3803A67B" w:rsidR="00BC7C96" w:rsidRPr="00962D78" w:rsidRDefault="00BC7C96" w:rsidP="00BC7C96">
      <w:pPr>
        <w:pStyle w:val="Nagwek5"/>
      </w:pPr>
      <w:bookmarkStart w:id="7" w:name="_Toc78295701"/>
      <w:bookmarkStart w:id="8" w:name="_Toc161922646"/>
      <w:r w:rsidRPr="00962D78">
        <w:rPr>
          <w:lang w:val="pl-PL"/>
        </w:rPr>
        <w:t>2</w:t>
      </w:r>
      <w:r w:rsidRPr="00962D78">
        <w:t xml:space="preserve">.1.1 </w:t>
      </w:r>
      <w:r w:rsidR="00A8047C" w:rsidRPr="00962D78">
        <w:tab/>
      </w:r>
      <w:r w:rsidRPr="00962D78">
        <w:t>Standardy i normy referencyjne dla instalacji okablowania strukturalnego</w:t>
      </w:r>
      <w:bookmarkEnd w:id="7"/>
      <w:bookmarkEnd w:id="8"/>
    </w:p>
    <w:p w14:paraId="5FEAFDA0"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Podstawą do opracowania zagadnień związanych z koncepcją i instalacją okablowania strukturalnego są normy międzynarodowe i europejskie, które dla potrzeb tego projektu są referencyjne. Poniżej wymieniono obowiązujące standardy na których oparto niniejszy projekt:</w:t>
      </w:r>
    </w:p>
    <w:p w14:paraId="5510D2B1" w14:textId="77777777" w:rsidR="00BC7C96" w:rsidRPr="00962D78" w:rsidRDefault="00BC7C96" w:rsidP="00BC7C96">
      <w:pPr>
        <w:pStyle w:val="Default"/>
        <w:ind w:firstLine="360"/>
        <w:rPr>
          <w:rFonts w:ascii="Arial" w:hAnsi="Arial" w:cs="Arial"/>
          <w:color w:val="auto"/>
          <w:sz w:val="20"/>
          <w:szCs w:val="20"/>
        </w:rPr>
      </w:pPr>
    </w:p>
    <w:p w14:paraId="016FBBE7" w14:textId="77777777" w:rsidR="00BC7C96" w:rsidRPr="00962D78" w:rsidRDefault="00BC7C96" w:rsidP="00BC7C96">
      <w:pPr>
        <w:pStyle w:val="Default"/>
        <w:rPr>
          <w:rFonts w:ascii="Arial" w:hAnsi="Arial" w:cs="Arial"/>
          <w:b/>
          <w:bCs/>
          <w:color w:val="auto"/>
          <w:sz w:val="20"/>
          <w:szCs w:val="20"/>
        </w:rPr>
      </w:pPr>
      <w:r w:rsidRPr="00962D78">
        <w:rPr>
          <w:rFonts w:ascii="Arial" w:hAnsi="Arial" w:cs="Arial"/>
          <w:b/>
          <w:bCs/>
          <w:color w:val="auto"/>
          <w:sz w:val="20"/>
          <w:szCs w:val="20"/>
        </w:rPr>
        <w:t>Normy dotyczące okablowania strukturalnego:</w:t>
      </w:r>
    </w:p>
    <w:p w14:paraId="36883A1A" w14:textId="77777777" w:rsidR="00BC7C96" w:rsidRPr="00962D78" w:rsidRDefault="00BC7C96" w:rsidP="00B8376D">
      <w:pPr>
        <w:pStyle w:val="Default"/>
        <w:numPr>
          <w:ilvl w:val="0"/>
          <w:numId w:val="8"/>
        </w:numPr>
        <w:rPr>
          <w:rFonts w:ascii="Arial" w:hAnsi="Arial" w:cs="Arial"/>
          <w:color w:val="auto"/>
          <w:sz w:val="20"/>
          <w:szCs w:val="20"/>
          <w:lang w:val="en-US"/>
        </w:rPr>
      </w:pPr>
      <w:r w:rsidRPr="00962D78">
        <w:rPr>
          <w:rFonts w:ascii="Arial" w:hAnsi="Arial" w:cs="Arial"/>
          <w:i/>
          <w:color w:val="auto"/>
          <w:sz w:val="20"/>
          <w:szCs w:val="20"/>
          <w:shd w:val="clear" w:color="auto" w:fill="FFFFFF"/>
          <w:lang w:val="en-US"/>
        </w:rPr>
        <w:t>ISO/IEC 11801-1:2017</w:t>
      </w:r>
      <w:r w:rsidRPr="00962D78">
        <w:rPr>
          <w:rFonts w:ascii="Arial" w:hAnsi="Arial" w:cs="Arial"/>
          <w:color w:val="auto"/>
          <w:sz w:val="20"/>
          <w:szCs w:val="20"/>
          <w:shd w:val="clear" w:color="auto" w:fill="FFFFFF"/>
          <w:lang w:val="en-US"/>
        </w:rPr>
        <w:t xml:space="preserve"> </w:t>
      </w:r>
      <w:r w:rsidRPr="00962D78">
        <w:rPr>
          <w:rFonts w:ascii="Arial" w:hAnsi="Arial" w:cs="Arial"/>
          <w:i/>
          <w:iCs/>
          <w:color w:val="auto"/>
          <w:sz w:val="20"/>
          <w:szCs w:val="20"/>
          <w:lang w:val="en-US"/>
        </w:rPr>
        <w:t>Information technology -- Generic cabling for customer premises -- Part 1: General requirements (with a later corrigendum)</w:t>
      </w:r>
    </w:p>
    <w:p w14:paraId="2329BF3B" w14:textId="77777777" w:rsidR="00BC7C96" w:rsidRPr="00962D78" w:rsidRDefault="00BC7C96" w:rsidP="00B8376D">
      <w:pPr>
        <w:pStyle w:val="Default"/>
        <w:numPr>
          <w:ilvl w:val="0"/>
          <w:numId w:val="8"/>
        </w:numPr>
        <w:rPr>
          <w:rFonts w:ascii="Arial" w:hAnsi="Arial" w:cs="Arial"/>
          <w:i/>
          <w:color w:val="auto"/>
          <w:sz w:val="20"/>
          <w:szCs w:val="20"/>
          <w:lang w:val="en-US"/>
        </w:rPr>
      </w:pPr>
      <w:r w:rsidRPr="00962D78">
        <w:rPr>
          <w:rFonts w:ascii="Arial" w:hAnsi="Arial" w:cs="Arial"/>
          <w:i/>
          <w:color w:val="auto"/>
          <w:sz w:val="20"/>
          <w:szCs w:val="20"/>
          <w:lang w:val="en-US"/>
        </w:rPr>
        <w:t xml:space="preserve">ISO/IEC 11801-2:2017 Information technology -- Generic cabling for customer premises -- Part 2: Office premises </w:t>
      </w:r>
      <w:r w:rsidRPr="00962D78">
        <w:rPr>
          <w:rFonts w:ascii="Arial" w:hAnsi="Arial" w:cs="Arial"/>
          <w:i/>
          <w:iCs/>
          <w:color w:val="auto"/>
          <w:sz w:val="20"/>
          <w:szCs w:val="20"/>
          <w:lang w:val="en-US"/>
        </w:rPr>
        <w:t>(with a later corrigendum)</w:t>
      </w:r>
    </w:p>
    <w:p w14:paraId="1399F9D3" w14:textId="77777777" w:rsidR="00BC7C96" w:rsidRPr="00962D78" w:rsidRDefault="00BC7C96" w:rsidP="00B8376D">
      <w:pPr>
        <w:pStyle w:val="Default"/>
        <w:numPr>
          <w:ilvl w:val="0"/>
          <w:numId w:val="8"/>
        </w:numPr>
        <w:rPr>
          <w:rFonts w:ascii="Arial" w:hAnsi="Arial" w:cs="Arial"/>
          <w:i/>
          <w:color w:val="auto"/>
          <w:sz w:val="20"/>
          <w:szCs w:val="20"/>
          <w:lang w:val="en-US"/>
        </w:rPr>
      </w:pPr>
      <w:r w:rsidRPr="00962D78">
        <w:rPr>
          <w:rFonts w:ascii="Arial" w:hAnsi="Arial" w:cs="Arial"/>
          <w:i/>
          <w:color w:val="auto"/>
          <w:sz w:val="20"/>
          <w:szCs w:val="20"/>
          <w:lang w:val="en-US"/>
        </w:rPr>
        <w:t xml:space="preserve">ISO/IEC 11801-3:2017 Information technology -- Generic cabling for customer premises -- Part 3: Industrial premises </w:t>
      </w:r>
      <w:r w:rsidRPr="00962D78">
        <w:rPr>
          <w:rFonts w:ascii="Arial" w:hAnsi="Arial" w:cs="Arial"/>
          <w:i/>
          <w:iCs/>
          <w:color w:val="auto"/>
          <w:sz w:val="20"/>
          <w:szCs w:val="20"/>
          <w:lang w:val="en-US"/>
        </w:rPr>
        <w:t>(with a later corrigendum)</w:t>
      </w:r>
    </w:p>
    <w:p w14:paraId="1511E0C2" w14:textId="77777777" w:rsidR="00BC7C96" w:rsidRPr="00962D78" w:rsidRDefault="00BC7C96" w:rsidP="00B8376D">
      <w:pPr>
        <w:pStyle w:val="Default"/>
        <w:numPr>
          <w:ilvl w:val="0"/>
          <w:numId w:val="8"/>
        </w:numPr>
        <w:rPr>
          <w:rFonts w:ascii="Arial" w:hAnsi="Arial" w:cs="Arial"/>
          <w:i/>
          <w:color w:val="auto"/>
          <w:sz w:val="20"/>
          <w:szCs w:val="20"/>
          <w:lang w:val="en-US"/>
        </w:rPr>
      </w:pPr>
      <w:r w:rsidRPr="00962D78">
        <w:rPr>
          <w:rFonts w:ascii="Arial" w:hAnsi="Arial" w:cs="Arial"/>
          <w:i/>
          <w:color w:val="auto"/>
          <w:sz w:val="20"/>
          <w:szCs w:val="20"/>
          <w:lang w:val="en-US"/>
        </w:rPr>
        <w:t xml:space="preserve">ISO/IEC 11801-4:2017 Information technology -- Generic cabling for customer premises -- Part 4: Single-tenant homes </w:t>
      </w:r>
      <w:r w:rsidRPr="00962D78">
        <w:rPr>
          <w:rFonts w:ascii="Arial" w:hAnsi="Arial" w:cs="Arial"/>
          <w:i/>
          <w:iCs/>
          <w:color w:val="auto"/>
          <w:sz w:val="20"/>
          <w:szCs w:val="20"/>
          <w:lang w:val="en-US"/>
        </w:rPr>
        <w:t>(with a later corrigendum)</w:t>
      </w:r>
    </w:p>
    <w:p w14:paraId="69E8226E" w14:textId="77777777" w:rsidR="00BC7C96" w:rsidRPr="00962D78" w:rsidRDefault="00BC7C96" w:rsidP="00B8376D">
      <w:pPr>
        <w:pStyle w:val="Default"/>
        <w:numPr>
          <w:ilvl w:val="0"/>
          <w:numId w:val="8"/>
        </w:numPr>
        <w:rPr>
          <w:rFonts w:ascii="Arial" w:hAnsi="Arial" w:cs="Arial"/>
          <w:i/>
          <w:color w:val="auto"/>
          <w:sz w:val="20"/>
          <w:szCs w:val="20"/>
          <w:lang w:val="en-US"/>
        </w:rPr>
      </w:pPr>
      <w:r w:rsidRPr="00962D78">
        <w:rPr>
          <w:rFonts w:ascii="Arial" w:hAnsi="Arial" w:cs="Arial"/>
          <w:i/>
          <w:color w:val="auto"/>
          <w:sz w:val="20"/>
          <w:szCs w:val="20"/>
          <w:lang w:val="en-US"/>
        </w:rPr>
        <w:t xml:space="preserve">ISO/IEC 11801-5:2017 Information technology -- Generic cabling for customer premises -- Part 5: Data centers </w:t>
      </w:r>
      <w:r w:rsidRPr="00962D78">
        <w:rPr>
          <w:rFonts w:ascii="Arial" w:hAnsi="Arial" w:cs="Arial"/>
          <w:i/>
          <w:iCs/>
          <w:color w:val="auto"/>
          <w:sz w:val="20"/>
          <w:szCs w:val="20"/>
          <w:lang w:val="en-US"/>
        </w:rPr>
        <w:t>(with a later corrigendum)</w:t>
      </w:r>
    </w:p>
    <w:p w14:paraId="097DB965" w14:textId="77777777" w:rsidR="00BC7C96" w:rsidRPr="00962D78" w:rsidRDefault="00BC7C96" w:rsidP="00B8376D">
      <w:pPr>
        <w:pStyle w:val="Default"/>
        <w:numPr>
          <w:ilvl w:val="0"/>
          <w:numId w:val="8"/>
        </w:numPr>
        <w:rPr>
          <w:rFonts w:ascii="Arial" w:hAnsi="Arial" w:cs="Arial"/>
          <w:color w:val="auto"/>
          <w:sz w:val="20"/>
          <w:szCs w:val="20"/>
          <w:lang w:val="en-US"/>
        </w:rPr>
      </w:pPr>
      <w:r w:rsidRPr="00962D78">
        <w:rPr>
          <w:rFonts w:ascii="Arial" w:hAnsi="Arial" w:cs="Arial"/>
          <w:i/>
          <w:color w:val="auto"/>
          <w:sz w:val="20"/>
          <w:szCs w:val="20"/>
          <w:lang w:val="en-US"/>
        </w:rPr>
        <w:t xml:space="preserve">ISO/IEC 11801-6:2017 Information technology -- Generic cabling for customer premises -- Part 6: Distributed building services </w:t>
      </w:r>
      <w:r w:rsidRPr="00962D78">
        <w:rPr>
          <w:rFonts w:ascii="Arial" w:hAnsi="Arial" w:cs="Arial"/>
          <w:i/>
          <w:iCs/>
          <w:color w:val="auto"/>
          <w:sz w:val="20"/>
          <w:szCs w:val="20"/>
          <w:lang w:val="en-US"/>
        </w:rPr>
        <w:t>(with a later corrigendum)</w:t>
      </w:r>
    </w:p>
    <w:p w14:paraId="373E0C97" w14:textId="77777777" w:rsidR="00BC7C96" w:rsidRPr="00962D78" w:rsidRDefault="00BC7C96" w:rsidP="00BC7C96">
      <w:pPr>
        <w:pStyle w:val="Default"/>
        <w:rPr>
          <w:rFonts w:ascii="Arial" w:hAnsi="Arial" w:cs="Arial"/>
          <w:color w:val="auto"/>
          <w:sz w:val="20"/>
          <w:szCs w:val="20"/>
          <w:lang w:val="en-US"/>
        </w:rPr>
      </w:pPr>
    </w:p>
    <w:p w14:paraId="6275DFD5" w14:textId="77777777" w:rsidR="00BC7C96" w:rsidRPr="00962D78" w:rsidRDefault="00BC7C96" w:rsidP="00BC7C96">
      <w:pPr>
        <w:pStyle w:val="Default"/>
        <w:rPr>
          <w:rFonts w:ascii="Arial" w:hAnsi="Arial" w:cs="Arial"/>
          <w:b/>
          <w:color w:val="auto"/>
          <w:sz w:val="20"/>
          <w:szCs w:val="20"/>
          <w:lang w:val="en-US"/>
        </w:rPr>
      </w:pPr>
      <w:proofErr w:type="spellStart"/>
      <w:r w:rsidRPr="00962D78">
        <w:rPr>
          <w:rFonts w:ascii="Arial" w:hAnsi="Arial" w:cs="Arial"/>
          <w:b/>
          <w:color w:val="auto"/>
          <w:sz w:val="20"/>
          <w:szCs w:val="20"/>
          <w:lang w:val="en-US"/>
        </w:rPr>
        <w:t>Normy</w:t>
      </w:r>
      <w:proofErr w:type="spellEnd"/>
      <w:r w:rsidRPr="00962D78">
        <w:rPr>
          <w:rFonts w:ascii="Arial" w:hAnsi="Arial" w:cs="Arial"/>
          <w:b/>
          <w:color w:val="auto"/>
          <w:sz w:val="20"/>
          <w:szCs w:val="20"/>
          <w:lang w:val="en-US"/>
        </w:rPr>
        <w:t xml:space="preserve"> </w:t>
      </w:r>
      <w:proofErr w:type="spellStart"/>
      <w:r w:rsidRPr="00962D78">
        <w:rPr>
          <w:rFonts w:ascii="Arial" w:hAnsi="Arial" w:cs="Arial"/>
          <w:b/>
          <w:color w:val="auto"/>
          <w:sz w:val="20"/>
          <w:szCs w:val="20"/>
          <w:lang w:val="en-US"/>
        </w:rPr>
        <w:t>europejskie</w:t>
      </w:r>
      <w:proofErr w:type="spellEnd"/>
      <w:r w:rsidRPr="00962D78">
        <w:rPr>
          <w:rFonts w:ascii="Arial" w:hAnsi="Arial" w:cs="Arial"/>
          <w:b/>
          <w:color w:val="auto"/>
          <w:sz w:val="20"/>
          <w:szCs w:val="20"/>
          <w:lang w:val="en-US"/>
        </w:rPr>
        <w:t xml:space="preserve"> </w:t>
      </w:r>
      <w:proofErr w:type="spellStart"/>
      <w:r w:rsidRPr="00962D78">
        <w:rPr>
          <w:rFonts w:ascii="Arial" w:hAnsi="Arial" w:cs="Arial"/>
          <w:b/>
          <w:color w:val="auto"/>
          <w:sz w:val="20"/>
          <w:szCs w:val="20"/>
          <w:lang w:val="en-US"/>
        </w:rPr>
        <w:t>i</w:t>
      </w:r>
      <w:proofErr w:type="spellEnd"/>
      <w:r w:rsidRPr="00962D78">
        <w:rPr>
          <w:rFonts w:ascii="Arial" w:hAnsi="Arial" w:cs="Arial"/>
          <w:b/>
          <w:color w:val="auto"/>
          <w:sz w:val="20"/>
          <w:szCs w:val="20"/>
          <w:lang w:val="en-US"/>
        </w:rPr>
        <w:t xml:space="preserve"> </w:t>
      </w:r>
      <w:proofErr w:type="spellStart"/>
      <w:r w:rsidRPr="00962D78">
        <w:rPr>
          <w:rFonts w:ascii="Arial" w:hAnsi="Arial" w:cs="Arial"/>
          <w:b/>
          <w:color w:val="auto"/>
          <w:sz w:val="20"/>
          <w:szCs w:val="20"/>
          <w:lang w:val="en-US"/>
        </w:rPr>
        <w:t>polskie</w:t>
      </w:r>
      <w:proofErr w:type="spellEnd"/>
    </w:p>
    <w:p w14:paraId="5F18EC8E" w14:textId="77777777" w:rsidR="00BC7C96" w:rsidRPr="00962D78" w:rsidRDefault="00BC7C96" w:rsidP="00B8376D">
      <w:pPr>
        <w:pStyle w:val="Default"/>
        <w:numPr>
          <w:ilvl w:val="0"/>
          <w:numId w:val="8"/>
        </w:numPr>
        <w:rPr>
          <w:rFonts w:ascii="Arial" w:hAnsi="Arial" w:cs="Arial"/>
          <w:color w:val="auto"/>
          <w:sz w:val="20"/>
          <w:szCs w:val="20"/>
          <w:lang w:val="en-US"/>
        </w:rPr>
      </w:pPr>
      <w:r w:rsidRPr="00962D78">
        <w:rPr>
          <w:rFonts w:ascii="Arial" w:hAnsi="Arial" w:cs="Arial"/>
          <w:i/>
          <w:color w:val="auto"/>
          <w:sz w:val="20"/>
          <w:szCs w:val="20"/>
          <w:shd w:val="clear" w:color="auto" w:fill="FFFFFF"/>
          <w:lang w:val="en-US"/>
        </w:rPr>
        <w:t>EN 50173-1:2018</w:t>
      </w:r>
      <w:r w:rsidRPr="00962D78">
        <w:rPr>
          <w:rFonts w:ascii="Arial" w:hAnsi="Arial" w:cs="Arial"/>
          <w:i/>
          <w:color w:val="auto"/>
          <w:sz w:val="20"/>
          <w:szCs w:val="20"/>
          <w:lang w:val="en-US"/>
        </w:rPr>
        <w:t xml:space="preserve"> </w:t>
      </w:r>
      <w:r w:rsidRPr="00962D78">
        <w:rPr>
          <w:rFonts w:ascii="Arial" w:hAnsi="Arial" w:cs="Arial"/>
          <w:i/>
          <w:iCs/>
          <w:color w:val="auto"/>
          <w:sz w:val="20"/>
          <w:szCs w:val="20"/>
          <w:lang w:val="en-US"/>
        </w:rPr>
        <w:t>Information Technology –  Generic cabling systems – Part.1 Generic requirements</w:t>
      </w:r>
    </w:p>
    <w:p w14:paraId="5A37FF4B" w14:textId="77777777" w:rsidR="00BC7C96" w:rsidRPr="00962D78" w:rsidRDefault="00BC7C96" w:rsidP="00BC7C96">
      <w:pPr>
        <w:pStyle w:val="Default"/>
        <w:rPr>
          <w:rFonts w:ascii="Arial" w:hAnsi="Arial" w:cs="Arial"/>
          <w:color w:val="auto"/>
          <w:sz w:val="20"/>
          <w:szCs w:val="20"/>
        </w:rPr>
      </w:pPr>
      <w:r w:rsidRPr="00962D78">
        <w:rPr>
          <w:rFonts w:ascii="Arial" w:hAnsi="Arial" w:cs="Arial"/>
          <w:color w:val="auto"/>
          <w:sz w:val="20"/>
          <w:szCs w:val="20"/>
          <w:lang w:val="en-GB"/>
        </w:rPr>
        <w:t xml:space="preserve">       </w:t>
      </w:r>
      <w:r w:rsidRPr="00962D78">
        <w:rPr>
          <w:rFonts w:ascii="Arial" w:hAnsi="Arial" w:cs="Arial"/>
          <w:color w:val="auto"/>
          <w:sz w:val="20"/>
          <w:szCs w:val="20"/>
        </w:rPr>
        <w:t>lub z polską edycją normy</w:t>
      </w:r>
    </w:p>
    <w:p w14:paraId="3149B5D1" w14:textId="77777777" w:rsidR="00BC7C96" w:rsidRPr="00962D78" w:rsidRDefault="00BC7C96" w:rsidP="00B8376D">
      <w:pPr>
        <w:pStyle w:val="Default"/>
        <w:numPr>
          <w:ilvl w:val="0"/>
          <w:numId w:val="8"/>
        </w:numPr>
        <w:rPr>
          <w:rFonts w:ascii="Arial" w:hAnsi="Arial" w:cs="Arial"/>
          <w:color w:val="auto"/>
          <w:sz w:val="20"/>
          <w:szCs w:val="20"/>
          <w:lang w:val="en-US"/>
        </w:rPr>
      </w:pPr>
      <w:r w:rsidRPr="00962D78">
        <w:rPr>
          <w:rFonts w:ascii="Arial" w:hAnsi="Arial" w:cs="Arial"/>
          <w:i/>
          <w:iCs/>
          <w:color w:val="auto"/>
          <w:sz w:val="20"/>
          <w:szCs w:val="20"/>
          <w:lang w:val="en-US"/>
        </w:rPr>
        <w:t xml:space="preserve">EN 50173-2:2018 </w:t>
      </w:r>
      <w:r w:rsidRPr="00962D78">
        <w:rPr>
          <w:rFonts w:ascii="Arial" w:hAnsi="Arial" w:cs="Arial"/>
          <w:i/>
          <w:color w:val="auto"/>
          <w:sz w:val="20"/>
          <w:szCs w:val="20"/>
          <w:lang w:val="en-US"/>
        </w:rPr>
        <w:t xml:space="preserve">Information Technology  </w:t>
      </w:r>
      <w:r w:rsidRPr="00962D78">
        <w:rPr>
          <w:rFonts w:ascii="Arial" w:hAnsi="Arial" w:cs="Arial"/>
          <w:i/>
          <w:iCs/>
          <w:color w:val="auto"/>
          <w:sz w:val="20"/>
          <w:szCs w:val="20"/>
          <w:lang w:val="en-US"/>
        </w:rPr>
        <w:t xml:space="preserve">– </w:t>
      </w:r>
      <w:r w:rsidRPr="00962D78">
        <w:rPr>
          <w:rFonts w:ascii="Arial" w:hAnsi="Arial" w:cs="Arial"/>
          <w:i/>
          <w:color w:val="auto"/>
          <w:sz w:val="20"/>
          <w:szCs w:val="20"/>
          <w:lang w:val="en-US"/>
        </w:rPr>
        <w:t>Generic cabling systems – Part.2 Office spaces</w:t>
      </w:r>
    </w:p>
    <w:p w14:paraId="73D0D708" w14:textId="77777777" w:rsidR="00BC7C96" w:rsidRPr="00962D78" w:rsidRDefault="00BC7C96" w:rsidP="00BC7C96">
      <w:pPr>
        <w:pStyle w:val="Default"/>
        <w:rPr>
          <w:rFonts w:ascii="Arial" w:hAnsi="Arial" w:cs="Arial"/>
          <w:color w:val="auto"/>
          <w:sz w:val="20"/>
          <w:szCs w:val="20"/>
        </w:rPr>
      </w:pPr>
      <w:r w:rsidRPr="00962D78">
        <w:rPr>
          <w:rFonts w:ascii="Arial" w:hAnsi="Arial" w:cs="Arial"/>
          <w:color w:val="auto"/>
          <w:sz w:val="20"/>
          <w:szCs w:val="20"/>
          <w:lang w:val="en-GB"/>
        </w:rPr>
        <w:t xml:space="preserve">       </w:t>
      </w:r>
      <w:r w:rsidRPr="00962D78">
        <w:rPr>
          <w:rFonts w:ascii="Arial" w:hAnsi="Arial" w:cs="Arial"/>
          <w:color w:val="auto"/>
          <w:sz w:val="20"/>
          <w:szCs w:val="20"/>
        </w:rPr>
        <w:t>lub z polską edycją normy</w:t>
      </w:r>
    </w:p>
    <w:p w14:paraId="2DD65262" w14:textId="77777777" w:rsidR="00BC7C96" w:rsidRPr="00962D78" w:rsidRDefault="00BC7C96" w:rsidP="00B8376D">
      <w:pPr>
        <w:pStyle w:val="Default"/>
        <w:numPr>
          <w:ilvl w:val="0"/>
          <w:numId w:val="8"/>
        </w:numPr>
        <w:rPr>
          <w:rFonts w:ascii="Arial" w:hAnsi="Arial" w:cs="Arial"/>
          <w:i/>
          <w:color w:val="auto"/>
          <w:sz w:val="20"/>
          <w:szCs w:val="20"/>
          <w:lang w:val="en-US"/>
        </w:rPr>
      </w:pPr>
      <w:r w:rsidRPr="00962D78">
        <w:rPr>
          <w:rFonts w:ascii="Arial" w:hAnsi="Arial" w:cs="Arial"/>
          <w:i/>
          <w:color w:val="auto"/>
          <w:sz w:val="20"/>
          <w:szCs w:val="20"/>
          <w:lang w:val="en-US"/>
        </w:rPr>
        <w:t xml:space="preserve">EN 50173-3:2018 Information technology </w:t>
      </w:r>
      <w:r w:rsidRPr="00962D78">
        <w:rPr>
          <w:rFonts w:ascii="Arial" w:hAnsi="Arial" w:cs="Arial"/>
          <w:i/>
          <w:iCs/>
          <w:color w:val="auto"/>
          <w:sz w:val="20"/>
          <w:szCs w:val="20"/>
          <w:lang w:val="en-US"/>
        </w:rPr>
        <w:t xml:space="preserve">– </w:t>
      </w:r>
      <w:r w:rsidRPr="00962D78">
        <w:rPr>
          <w:rFonts w:ascii="Arial" w:hAnsi="Arial" w:cs="Arial"/>
          <w:i/>
          <w:color w:val="auto"/>
          <w:sz w:val="20"/>
          <w:szCs w:val="20"/>
          <w:lang w:val="en-US"/>
        </w:rPr>
        <w:t xml:space="preserve">Generic cabling systems </w:t>
      </w:r>
      <w:r w:rsidRPr="00962D78">
        <w:rPr>
          <w:rFonts w:ascii="Arial" w:hAnsi="Arial" w:cs="Arial"/>
          <w:i/>
          <w:iCs/>
          <w:color w:val="auto"/>
          <w:sz w:val="20"/>
          <w:szCs w:val="20"/>
          <w:lang w:val="en-US"/>
        </w:rPr>
        <w:t xml:space="preserve">– </w:t>
      </w:r>
      <w:r w:rsidRPr="00962D78">
        <w:rPr>
          <w:rFonts w:ascii="Arial" w:hAnsi="Arial" w:cs="Arial"/>
          <w:i/>
          <w:color w:val="auto"/>
          <w:sz w:val="20"/>
          <w:szCs w:val="20"/>
          <w:lang w:val="en-US"/>
        </w:rPr>
        <w:t>Part.3 Industrial spaces</w:t>
      </w:r>
    </w:p>
    <w:p w14:paraId="1223327A" w14:textId="77777777" w:rsidR="00BC7C96" w:rsidRPr="00962D78" w:rsidRDefault="00BC7C96" w:rsidP="00BC7C96">
      <w:pPr>
        <w:pStyle w:val="Default"/>
        <w:rPr>
          <w:rFonts w:ascii="Arial" w:hAnsi="Arial" w:cs="Arial"/>
          <w:color w:val="auto"/>
          <w:sz w:val="20"/>
          <w:szCs w:val="20"/>
          <w:lang w:val="en-US"/>
        </w:rPr>
      </w:pPr>
      <w:r w:rsidRPr="00962D78">
        <w:rPr>
          <w:rFonts w:ascii="Arial" w:hAnsi="Arial" w:cs="Arial"/>
          <w:color w:val="auto"/>
          <w:sz w:val="20"/>
          <w:szCs w:val="20"/>
          <w:lang w:val="en-US"/>
        </w:rPr>
        <w:t xml:space="preserve">       </w:t>
      </w:r>
      <w:proofErr w:type="spellStart"/>
      <w:r w:rsidRPr="00962D78">
        <w:rPr>
          <w:rFonts w:ascii="Arial" w:hAnsi="Arial" w:cs="Arial"/>
          <w:color w:val="auto"/>
          <w:sz w:val="20"/>
          <w:szCs w:val="20"/>
          <w:lang w:val="en-US"/>
        </w:rPr>
        <w:t>lub</w:t>
      </w:r>
      <w:proofErr w:type="spellEnd"/>
      <w:r w:rsidRPr="00962D78">
        <w:rPr>
          <w:rFonts w:ascii="Arial" w:hAnsi="Arial" w:cs="Arial"/>
          <w:color w:val="auto"/>
          <w:sz w:val="20"/>
          <w:szCs w:val="20"/>
          <w:lang w:val="en-US"/>
        </w:rPr>
        <w:t xml:space="preserve"> </w:t>
      </w:r>
      <w:proofErr w:type="spellStart"/>
      <w:r w:rsidRPr="00962D78">
        <w:rPr>
          <w:rFonts w:ascii="Arial" w:hAnsi="Arial" w:cs="Arial"/>
          <w:color w:val="auto"/>
          <w:sz w:val="20"/>
          <w:szCs w:val="20"/>
          <w:lang w:val="en-US"/>
        </w:rPr>
        <w:t>polską</w:t>
      </w:r>
      <w:proofErr w:type="spellEnd"/>
      <w:r w:rsidRPr="00962D78">
        <w:rPr>
          <w:rFonts w:ascii="Arial" w:hAnsi="Arial" w:cs="Arial"/>
          <w:color w:val="auto"/>
          <w:sz w:val="20"/>
          <w:szCs w:val="20"/>
          <w:lang w:val="en-US"/>
        </w:rPr>
        <w:t xml:space="preserve"> </w:t>
      </w:r>
      <w:proofErr w:type="spellStart"/>
      <w:r w:rsidRPr="00962D78">
        <w:rPr>
          <w:rFonts w:ascii="Arial" w:hAnsi="Arial" w:cs="Arial"/>
          <w:color w:val="auto"/>
          <w:sz w:val="20"/>
          <w:szCs w:val="20"/>
          <w:lang w:val="en-US"/>
        </w:rPr>
        <w:t>edycją</w:t>
      </w:r>
      <w:proofErr w:type="spellEnd"/>
      <w:r w:rsidRPr="00962D78">
        <w:rPr>
          <w:rFonts w:ascii="Arial" w:hAnsi="Arial" w:cs="Arial"/>
          <w:color w:val="auto"/>
          <w:sz w:val="20"/>
          <w:szCs w:val="20"/>
          <w:lang w:val="en-US"/>
        </w:rPr>
        <w:t xml:space="preserve"> </w:t>
      </w:r>
      <w:proofErr w:type="spellStart"/>
      <w:r w:rsidRPr="00962D78">
        <w:rPr>
          <w:rFonts w:ascii="Arial" w:hAnsi="Arial" w:cs="Arial"/>
          <w:color w:val="auto"/>
          <w:sz w:val="20"/>
          <w:szCs w:val="20"/>
          <w:lang w:val="en-US"/>
        </w:rPr>
        <w:t>normy</w:t>
      </w:r>
      <w:proofErr w:type="spellEnd"/>
    </w:p>
    <w:p w14:paraId="6B5420A0" w14:textId="77777777" w:rsidR="00BC7C96" w:rsidRPr="00962D78" w:rsidRDefault="00BC7C96" w:rsidP="00B8376D">
      <w:pPr>
        <w:pStyle w:val="Default"/>
        <w:numPr>
          <w:ilvl w:val="0"/>
          <w:numId w:val="8"/>
        </w:numPr>
        <w:rPr>
          <w:rFonts w:ascii="Arial" w:hAnsi="Arial" w:cs="Arial"/>
          <w:i/>
          <w:color w:val="auto"/>
          <w:sz w:val="20"/>
          <w:szCs w:val="20"/>
          <w:lang w:val="en-US"/>
        </w:rPr>
      </w:pPr>
      <w:r w:rsidRPr="00962D78">
        <w:rPr>
          <w:rFonts w:ascii="Arial" w:hAnsi="Arial" w:cs="Arial"/>
          <w:i/>
          <w:color w:val="auto"/>
          <w:sz w:val="20"/>
          <w:szCs w:val="20"/>
          <w:lang w:val="en-US"/>
        </w:rPr>
        <w:t xml:space="preserve">EN 50173-4:2018 Information technology </w:t>
      </w:r>
      <w:r w:rsidRPr="00962D78">
        <w:rPr>
          <w:rFonts w:ascii="Arial" w:hAnsi="Arial" w:cs="Arial"/>
          <w:i/>
          <w:iCs/>
          <w:color w:val="auto"/>
          <w:sz w:val="20"/>
          <w:szCs w:val="20"/>
          <w:lang w:val="en-US"/>
        </w:rPr>
        <w:t xml:space="preserve">– </w:t>
      </w:r>
      <w:r w:rsidRPr="00962D78">
        <w:rPr>
          <w:rFonts w:ascii="Arial" w:hAnsi="Arial" w:cs="Arial"/>
          <w:i/>
          <w:color w:val="auto"/>
          <w:sz w:val="20"/>
          <w:szCs w:val="20"/>
          <w:lang w:val="en-US"/>
        </w:rPr>
        <w:t xml:space="preserve">Generic cabling systems </w:t>
      </w:r>
      <w:r w:rsidRPr="00962D78">
        <w:rPr>
          <w:rFonts w:ascii="Arial" w:hAnsi="Arial" w:cs="Arial"/>
          <w:i/>
          <w:iCs/>
          <w:color w:val="auto"/>
          <w:sz w:val="20"/>
          <w:szCs w:val="20"/>
          <w:lang w:val="en-US"/>
        </w:rPr>
        <w:t xml:space="preserve">– Part.4 </w:t>
      </w:r>
      <w:r w:rsidRPr="00962D78">
        <w:rPr>
          <w:rFonts w:ascii="Arial" w:hAnsi="Arial" w:cs="Arial"/>
          <w:i/>
          <w:color w:val="auto"/>
          <w:sz w:val="20"/>
          <w:szCs w:val="20"/>
          <w:lang w:val="en-US"/>
        </w:rPr>
        <w:t>Homes</w:t>
      </w:r>
    </w:p>
    <w:p w14:paraId="15747DB5" w14:textId="77777777" w:rsidR="00BC7C96" w:rsidRPr="00962D78" w:rsidRDefault="00BC7C96" w:rsidP="00BC7C96">
      <w:pPr>
        <w:pStyle w:val="Default"/>
        <w:rPr>
          <w:rFonts w:ascii="Arial" w:hAnsi="Arial" w:cs="Arial"/>
          <w:color w:val="auto"/>
          <w:sz w:val="20"/>
          <w:szCs w:val="20"/>
          <w:lang w:val="en-US"/>
        </w:rPr>
      </w:pPr>
      <w:r w:rsidRPr="00962D78">
        <w:rPr>
          <w:rFonts w:ascii="Arial" w:hAnsi="Arial" w:cs="Arial"/>
          <w:color w:val="auto"/>
          <w:sz w:val="20"/>
          <w:szCs w:val="20"/>
          <w:lang w:val="en-US"/>
        </w:rPr>
        <w:t xml:space="preserve">       </w:t>
      </w:r>
      <w:proofErr w:type="spellStart"/>
      <w:r w:rsidRPr="00962D78">
        <w:rPr>
          <w:rFonts w:ascii="Arial" w:hAnsi="Arial" w:cs="Arial"/>
          <w:color w:val="auto"/>
          <w:sz w:val="20"/>
          <w:szCs w:val="20"/>
          <w:lang w:val="en-US"/>
        </w:rPr>
        <w:t>lub</w:t>
      </w:r>
      <w:proofErr w:type="spellEnd"/>
      <w:r w:rsidRPr="00962D78">
        <w:rPr>
          <w:rFonts w:ascii="Arial" w:hAnsi="Arial" w:cs="Arial"/>
          <w:color w:val="auto"/>
          <w:sz w:val="20"/>
          <w:szCs w:val="20"/>
          <w:lang w:val="en-US"/>
        </w:rPr>
        <w:t xml:space="preserve"> </w:t>
      </w:r>
      <w:proofErr w:type="spellStart"/>
      <w:r w:rsidRPr="00962D78">
        <w:rPr>
          <w:rFonts w:ascii="Arial" w:hAnsi="Arial" w:cs="Arial"/>
          <w:color w:val="auto"/>
          <w:sz w:val="20"/>
          <w:szCs w:val="20"/>
          <w:lang w:val="en-US"/>
        </w:rPr>
        <w:t>polską</w:t>
      </w:r>
      <w:proofErr w:type="spellEnd"/>
      <w:r w:rsidRPr="00962D78">
        <w:rPr>
          <w:rFonts w:ascii="Arial" w:hAnsi="Arial" w:cs="Arial"/>
          <w:color w:val="auto"/>
          <w:sz w:val="20"/>
          <w:szCs w:val="20"/>
          <w:lang w:val="en-US"/>
        </w:rPr>
        <w:t xml:space="preserve"> </w:t>
      </w:r>
      <w:proofErr w:type="spellStart"/>
      <w:r w:rsidRPr="00962D78">
        <w:rPr>
          <w:rFonts w:ascii="Arial" w:hAnsi="Arial" w:cs="Arial"/>
          <w:color w:val="auto"/>
          <w:sz w:val="20"/>
          <w:szCs w:val="20"/>
          <w:lang w:val="en-US"/>
        </w:rPr>
        <w:t>edycją</w:t>
      </w:r>
      <w:proofErr w:type="spellEnd"/>
      <w:r w:rsidRPr="00962D78">
        <w:rPr>
          <w:rFonts w:ascii="Arial" w:hAnsi="Arial" w:cs="Arial"/>
          <w:color w:val="auto"/>
          <w:sz w:val="20"/>
          <w:szCs w:val="20"/>
          <w:lang w:val="en-US"/>
        </w:rPr>
        <w:t xml:space="preserve"> </w:t>
      </w:r>
      <w:proofErr w:type="spellStart"/>
      <w:r w:rsidRPr="00962D78">
        <w:rPr>
          <w:rFonts w:ascii="Arial" w:hAnsi="Arial" w:cs="Arial"/>
          <w:color w:val="auto"/>
          <w:sz w:val="20"/>
          <w:szCs w:val="20"/>
          <w:lang w:val="en-US"/>
        </w:rPr>
        <w:t>normy</w:t>
      </w:r>
      <w:proofErr w:type="spellEnd"/>
    </w:p>
    <w:p w14:paraId="31074BAB" w14:textId="77777777" w:rsidR="00BC7C96" w:rsidRPr="00962D78" w:rsidRDefault="00BC7C96" w:rsidP="00B8376D">
      <w:pPr>
        <w:pStyle w:val="Default"/>
        <w:numPr>
          <w:ilvl w:val="0"/>
          <w:numId w:val="8"/>
        </w:numPr>
        <w:rPr>
          <w:rFonts w:ascii="Arial" w:hAnsi="Arial" w:cs="Arial"/>
          <w:i/>
          <w:color w:val="auto"/>
          <w:sz w:val="20"/>
          <w:szCs w:val="20"/>
          <w:lang w:val="en-US"/>
        </w:rPr>
      </w:pPr>
      <w:r w:rsidRPr="00962D78">
        <w:rPr>
          <w:rFonts w:ascii="Arial" w:hAnsi="Arial" w:cs="Arial"/>
          <w:i/>
          <w:color w:val="auto"/>
          <w:sz w:val="20"/>
          <w:szCs w:val="20"/>
          <w:lang w:val="en-US"/>
        </w:rPr>
        <w:t>EN 50173-5 :2018 Information Technology  - Generic cabling systems – Part.5 Data centers spaces</w:t>
      </w:r>
    </w:p>
    <w:p w14:paraId="7FEE9A76" w14:textId="77777777" w:rsidR="00BC7C96" w:rsidRPr="00962D78" w:rsidRDefault="00BC7C96" w:rsidP="00BC7C96">
      <w:pPr>
        <w:pStyle w:val="Default"/>
        <w:rPr>
          <w:rFonts w:ascii="Arial" w:hAnsi="Arial" w:cs="Arial"/>
          <w:color w:val="auto"/>
          <w:sz w:val="20"/>
          <w:szCs w:val="20"/>
          <w:lang w:val="en-US"/>
        </w:rPr>
      </w:pPr>
      <w:r w:rsidRPr="00962D78">
        <w:rPr>
          <w:rFonts w:ascii="Arial" w:hAnsi="Arial" w:cs="Arial"/>
          <w:color w:val="auto"/>
          <w:sz w:val="20"/>
          <w:szCs w:val="20"/>
          <w:lang w:val="en-US"/>
        </w:rPr>
        <w:t xml:space="preserve">       </w:t>
      </w:r>
      <w:proofErr w:type="spellStart"/>
      <w:r w:rsidRPr="00962D78">
        <w:rPr>
          <w:rFonts w:ascii="Arial" w:hAnsi="Arial" w:cs="Arial"/>
          <w:color w:val="auto"/>
          <w:sz w:val="20"/>
          <w:szCs w:val="20"/>
          <w:lang w:val="en-US"/>
        </w:rPr>
        <w:t>lub</w:t>
      </w:r>
      <w:proofErr w:type="spellEnd"/>
      <w:r w:rsidRPr="00962D78">
        <w:rPr>
          <w:rFonts w:ascii="Arial" w:hAnsi="Arial" w:cs="Arial"/>
          <w:color w:val="auto"/>
          <w:sz w:val="20"/>
          <w:szCs w:val="20"/>
          <w:lang w:val="en-US"/>
        </w:rPr>
        <w:t xml:space="preserve"> </w:t>
      </w:r>
      <w:proofErr w:type="spellStart"/>
      <w:r w:rsidRPr="00962D78">
        <w:rPr>
          <w:rFonts w:ascii="Arial" w:hAnsi="Arial" w:cs="Arial"/>
          <w:color w:val="auto"/>
          <w:sz w:val="20"/>
          <w:szCs w:val="20"/>
          <w:lang w:val="en-US"/>
        </w:rPr>
        <w:t>polską</w:t>
      </w:r>
      <w:proofErr w:type="spellEnd"/>
      <w:r w:rsidRPr="00962D78">
        <w:rPr>
          <w:rFonts w:ascii="Arial" w:hAnsi="Arial" w:cs="Arial"/>
          <w:color w:val="auto"/>
          <w:sz w:val="20"/>
          <w:szCs w:val="20"/>
          <w:lang w:val="en-US"/>
        </w:rPr>
        <w:t xml:space="preserve"> </w:t>
      </w:r>
      <w:proofErr w:type="spellStart"/>
      <w:r w:rsidRPr="00962D78">
        <w:rPr>
          <w:rFonts w:ascii="Arial" w:hAnsi="Arial" w:cs="Arial"/>
          <w:color w:val="auto"/>
          <w:sz w:val="20"/>
          <w:szCs w:val="20"/>
          <w:lang w:val="en-US"/>
        </w:rPr>
        <w:t>edycją</w:t>
      </w:r>
      <w:proofErr w:type="spellEnd"/>
      <w:r w:rsidRPr="00962D78">
        <w:rPr>
          <w:rFonts w:ascii="Arial" w:hAnsi="Arial" w:cs="Arial"/>
          <w:color w:val="auto"/>
          <w:sz w:val="20"/>
          <w:szCs w:val="20"/>
          <w:lang w:val="en-US"/>
        </w:rPr>
        <w:t xml:space="preserve"> </w:t>
      </w:r>
      <w:proofErr w:type="spellStart"/>
      <w:r w:rsidRPr="00962D78">
        <w:rPr>
          <w:rFonts w:ascii="Arial" w:hAnsi="Arial" w:cs="Arial"/>
          <w:color w:val="auto"/>
          <w:sz w:val="20"/>
          <w:szCs w:val="20"/>
          <w:lang w:val="en-US"/>
        </w:rPr>
        <w:t>normy</w:t>
      </w:r>
      <w:proofErr w:type="spellEnd"/>
    </w:p>
    <w:p w14:paraId="7FA89BAC" w14:textId="77777777" w:rsidR="00BC7C96" w:rsidRPr="00962D78" w:rsidRDefault="00BC7C96" w:rsidP="00B8376D">
      <w:pPr>
        <w:pStyle w:val="Default"/>
        <w:numPr>
          <w:ilvl w:val="0"/>
          <w:numId w:val="8"/>
        </w:numPr>
        <w:rPr>
          <w:rFonts w:ascii="Arial" w:hAnsi="Arial" w:cs="Arial"/>
          <w:color w:val="auto"/>
          <w:sz w:val="20"/>
          <w:szCs w:val="20"/>
          <w:lang w:val="en-US"/>
        </w:rPr>
      </w:pPr>
      <w:r w:rsidRPr="00962D78">
        <w:rPr>
          <w:rFonts w:ascii="Arial" w:hAnsi="Arial" w:cs="Arial"/>
          <w:i/>
          <w:color w:val="auto"/>
          <w:sz w:val="20"/>
          <w:szCs w:val="20"/>
          <w:lang w:val="en-US"/>
        </w:rPr>
        <w:t>EN 50173-6:2018 Information Technology  - Generic cabling systems – Part.6 Distributed building services</w:t>
      </w:r>
    </w:p>
    <w:p w14:paraId="02690A9A" w14:textId="77777777" w:rsidR="00BC7C96" w:rsidRPr="00962D78" w:rsidRDefault="00BC7C96" w:rsidP="00BC7C96">
      <w:pPr>
        <w:pStyle w:val="Default"/>
        <w:ind w:left="360"/>
        <w:rPr>
          <w:rFonts w:ascii="Arial" w:hAnsi="Arial" w:cs="Arial"/>
          <w:color w:val="auto"/>
          <w:sz w:val="20"/>
          <w:szCs w:val="20"/>
          <w:lang w:val="en-US"/>
        </w:rPr>
      </w:pPr>
      <w:proofErr w:type="spellStart"/>
      <w:r w:rsidRPr="00962D78">
        <w:rPr>
          <w:rFonts w:ascii="Arial" w:hAnsi="Arial" w:cs="Arial"/>
          <w:color w:val="auto"/>
          <w:sz w:val="20"/>
          <w:szCs w:val="20"/>
          <w:lang w:val="en-US"/>
        </w:rPr>
        <w:t>lub</w:t>
      </w:r>
      <w:proofErr w:type="spellEnd"/>
      <w:r w:rsidRPr="00962D78">
        <w:rPr>
          <w:rFonts w:ascii="Arial" w:hAnsi="Arial" w:cs="Arial"/>
          <w:color w:val="auto"/>
          <w:sz w:val="20"/>
          <w:szCs w:val="20"/>
          <w:lang w:val="en-US"/>
        </w:rPr>
        <w:t xml:space="preserve"> </w:t>
      </w:r>
      <w:proofErr w:type="spellStart"/>
      <w:r w:rsidRPr="00962D78">
        <w:rPr>
          <w:rFonts w:ascii="Arial" w:hAnsi="Arial" w:cs="Arial"/>
          <w:color w:val="auto"/>
          <w:sz w:val="20"/>
          <w:szCs w:val="20"/>
          <w:lang w:val="en-US"/>
        </w:rPr>
        <w:t>polską</w:t>
      </w:r>
      <w:proofErr w:type="spellEnd"/>
      <w:r w:rsidRPr="00962D78">
        <w:rPr>
          <w:rFonts w:ascii="Arial" w:hAnsi="Arial" w:cs="Arial"/>
          <w:color w:val="auto"/>
          <w:sz w:val="20"/>
          <w:szCs w:val="20"/>
          <w:lang w:val="en-US"/>
        </w:rPr>
        <w:t xml:space="preserve"> </w:t>
      </w:r>
      <w:proofErr w:type="spellStart"/>
      <w:r w:rsidRPr="00962D78">
        <w:rPr>
          <w:rFonts w:ascii="Arial" w:hAnsi="Arial" w:cs="Arial"/>
          <w:color w:val="auto"/>
          <w:sz w:val="20"/>
          <w:szCs w:val="20"/>
          <w:lang w:val="en-US"/>
        </w:rPr>
        <w:t>edycją</w:t>
      </w:r>
      <w:proofErr w:type="spellEnd"/>
      <w:r w:rsidRPr="00962D78">
        <w:rPr>
          <w:rFonts w:ascii="Arial" w:hAnsi="Arial" w:cs="Arial"/>
          <w:color w:val="auto"/>
          <w:sz w:val="20"/>
          <w:szCs w:val="20"/>
          <w:lang w:val="en-US"/>
        </w:rPr>
        <w:t xml:space="preserve"> </w:t>
      </w:r>
      <w:proofErr w:type="spellStart"/>
      <w:r w:rsidRPr="00962D78">
        <w:rPr>
          <w:rFonts w:ascii="Arial" w:hAnsi="Arial" w:cs="Arial"/>
          <w:color w:val="auto"/>
          <w:sz w:val="20"/>
          <w:szCs w:val="20"/>
          <w:lang w:val="en-US"/>
        </w:rPr>
        <w:t>normy</w:t>
      </w:r>
      <w:proofErr w:type="spellEnd"/>
    </w:p>
    <w:p w14:paraId="12C865D4" w14:textId="77777777" w:rsidR="00BC7C96" w:rsidRPr="00962D78" w:rsidRDefault="00BC7C96" w:rsidP="00B8376D">
      <w:pPr>
        <w:pStyle w:val="Default"/>
        <w:numPr>
          <w:ilvl w:val="0"/>
          <w:numId w:val="8"/>
        </w:numPr>
        <w:rPr>
          <w:rFonts w:ascii="Arial" w:hAnsi="Arial" w:cs="Arial"/>
          <w:color w:val="auto"/>
          <w:sz w:val="20"/>
          <w:szCs w:val="20"/>
          <w:lang w:val="en-US"/>
        </w:rPr>
      </w:pPr>
      <w:r w:rsidRPr="00962D78">
        <w:rPr>
          <w:rFonts w:ascii="Arial" w:hAnsi="Arial" w:cs="Arial"/>
          <w:color w:val="auto"/>
          <w:sz w:val="20"/>
          <w:szCs w:val="20"/>
          <w:lang w:val="en-US"/>
        </w:rPr>
        <w:t>IEC 61935-2:2010 (Ed.3.0) Specification for the testing of balanced and coaxial information technology cabling - Part 2: Cords as specified in ISO/IEC 11801 and related standards</w:t>
      </w:r>
    </w:p>
    <w:p w14:paraId="2CF72C1E" w14:textId="77777777" w:rsidR="00BC7C96" w:rsidRPr="00962D78" w:rsidRDefault="00BC7C96" w:rsidP="00B8376D">
      <w:pPr>
        <w:pStyle w:val="Default"/>
        <w:numPr>
          <w:ilvl w:val="0"/>
          <w:numId w:val="8"/>
        </w:numPr>
        <w:rPr>
          <w:rFonts w:ascii="Arial" w:hAnsi="Arial" w:cs="Arial"/>
          <w:color w:val="auto"/>
          <w:sz w:val="20"/>
          <w:szCs w:val="20"/>
          <w:lang w:val="en-US"/>
        </w:rPr>
      </w:pPr>
      <w:r w:rsidRPr="00962D78">
        <w:rPr>
          <w:rFonts w:ascii="Arial" w:hAnsi="Arial" w:cs="Arial"/>
          <w:color w:val="auto"/>
          <w:sz w:val="20"/>
          <w:szCs w:val="20"/>
          <w:lang w:val="en-US"/>
        </w:rPr>
        <w:t>EN 50575:2014/A1:2016 Power, control and communication cables. Cables for general applications in construction works subject to reaction to fire requirements</w:t>
      </w:r>
    </w:p>
    <w:p w14:paraId="21644AED" w14:textId="77777777" w:rsidR="00BC7C96" w:rsidRPr="00962D78" w:rsidRDefault="00BC7C96" w:rsidP="00BC7C96">
      <w:pPr>
        <w:pStyle w:val="Default"/>
        <w:rPr>
          <w:rFonts w:ascii="Arial" w:hAnsi="Arial" w:cs="Arial"/>
          <w:color w:val="auto"/>
          <w:sz w:val="20"/>
          <w:szCs w:val="20"/>
        </w:rPr>
      </w:pPr>
      <w:r w:rsidRPr="00962D78">
        <w:rPr>
          <w:rFonts w:ascii="Arial" w:hAnsi="Arial" w:cs="Arial"/>
          <w:color w:val="auto"/>
          <w:sz w:val="20"/>
          <w:szCs w:val="20"/>
          <w:lang w:val="en-GB"/>
        </w:rPr>
        <w:t xml:space="preserve">       </w:t>
      </w:r>
      <w:r w:rsidRPr="00962D78">
        <w:rPr>
          <w:rFonts w:ascii="Arial" w:hAnsi="Arial" w:cs="Arial"/>
          <w:color w:val="auto"/>
          <w:sz w:val="20"/>
          <w:szCs w:val="20"/>
        </w:rPr>
        <w:t>lub z polską edycją normy</w:t>
      </w:r>
    </w:p>
    <w:p w14:paraId="36746503" w14:textId="77777777" w:rsidR="00F044F5" w:rsidRPr="00962D78" w:rsidRDefault="00F044F5" w:rsidP="00BC7C96">
      <w:pPr>
        <w:pStyle w:val="Default"/>
        <w:rPr>
          <w:rFonts w:ascii="Arial" w:hAnsi="Arial" w:cs="Arial"/>
          <w:color w:val="auto"/>
          <w:sz w:val="20"/>
          <w:szCs w:val="20"/>
        </w:rPr>
      </w:pPr>
    </w:p>
    <w:p w14:paraId="1F9B1947" w14:textId="77777777" w:rsidR="00BC7C96" w:rsidRPr="00962D78" w:rsidRDefault="00BC7C96" w:rsidP="00BC7C96">
      <w:pPr>
        <w:pStyle w:val="Default"/>
        <w:rPr>
          <w:rFonts w:ascii="Arial" w:hAnsi="Arial" w:cs="Arial"/>
          <w:color w:val="auto"/>
          <w:sz w:val="20"/>
          <w:szCs w:val="20"/>
        </w:rPr>
      </w:pPr>
    </w:p>
    <w:p w14:paraId="1C256E98" w14:textId="77777777" w:rsidR="00BC7C96" w:rsidRPr="00962D78" w:rsidRDefault="00BC7C96" w:rsidP="00BC7C96">
      <w:pPr>
        <w:pStyle w:val="Default"/>
        <w:rPr>
          <w:rFonts w:ascii="Arial" w:hAnsi="Arial" w:cs="Arial"/>
          <w:b/>
          <w:bCs/>
          <w:color w:val="auto"/>
          <w:sz w:val="20"/>
          <w:szCs w:val="20"/>
        </w:rPr>
      </w:pPr>
      <w:r w:rsidRPr="00962D78">
        <w:rPr>
          <w:rFonts w:ascii="Arial" w:hAnsi="Arial" w:cs="Arial"/>
          <w:b/>
          <w:bCs/>
          <w:color w:val="auto"/>
          <w:sz w:val="20"/>
          <w:szCs w:val="20"/>
        </w:rPr>
        <w:t xml:space="preserve">Normy referencyjne dotyczące instalacji i pomiarów: </w:t>
      </w:r>
    </w:p>
    <w:p w14:paraId="631080BA" w14:textId="77777777" w:rsidR="00BC7C96" w:rsidRPr="00962D78" w:rsidRDefault="00BC7C96" w:rsidP="00B8376D">
      <w:pPr>
        <w:pStyle w:val="Default"/>
        <w:numPr>
          <w:ilvl w:val="0"/>
          <w:numId w:val="9"/>
        </w:numPr>
        <w:rPr>
          <w:rFonts w:ascii="Arial" w:hAnsi="Arial" w:cs="Arial"/>
          <w:color w:val="auto"/>
          <w:sz w:val="20"/>
          <w:szCs w:val="20"/>
          <w:lang w:val="en-US"/>
        </w:rPr>
      </w:pPr>
      <w:r w:rsidRPr="00962D78">
        <w:rPr>
          <w:rFonts w:ascii="Arial" w:hAnsi="Arial" w:cs="Arial"/>
          <w:i/>
          <w:iCs/>
          <w:color w:val="auto"/>
          <w:sz w:val="20"/>
          <w:szCs w:val="20"/>
          <w:lang w:val="en-US"/>
        </w:rPr>
        <w:t>EN 50174-1:2018 Information Technology - Cabling system installation- Part 1. Specification and quality assurance</w:t>
      </w:r>
    </w:p>
    <w:p w14:paraId="0B2752AA" w14:textId="77777777" w:rsidR="00BC7C96" w:rsidRPr="00962D78" w:rsidRDefault="00BC7C96" w:rsidP="00B8376D">
      <w:pPr>
        <w:pStyle w:val="Default"/>
        <w:numPr>
          <w:ilvl w:val="0"/>
          <w:numId w:val="9"/>
        </w:numPr>
        <w:rPr>
          <w:rFonts w:ascii="Arial" w:hAnsi="Arial" w:cs="Arial"/>
          <w:color w:val="auto"/>
          <w:sz w:val="20"/>
          <w:szCs w:val="20"/>
          <w:lang w:val="en-US"/>
        </w:rPr>
      </w:pPr>
      <w:r w:rsidRPr="00962D78">
        <w:rPr>
          <w:rFonts w:ascii="Arial" w:hAnsi="Arial" w:cs="Arial"/>
          <w:i/>
          <w:iCs/>
          <w:color w:val="auto"/>
          <w:sz w:val="20"/>
          <w:szCs w:val="20"/>
          <w:lang w:val="en-US"/>
        </w:rPr>
        <w:t>EN 50174-2:2018 Information Technology  - Cabling system installation - Part 2. Installation planning and practices inside buildings</w:t>
      </w:r>
    </w:p>
    <w:p w14:paraId="7E9AF73B" w14:textId="77777777" w:rsidR="00BC7C96" w:rsidRPr="00962D78" w:rsidRDefault="00BC7C96" w:rsidP="00B8376D">
      <w:pPr>
        <w:pStyle w:val="Default"/>
        <w:numPr>
          <w:ilvl w:val="0"/>
          <w:numId w:val="9"/>
        </w:numPr>
        <w:rPr>
          <w:rFonts w:ascii="Arial" w:hAnsi="Arial" w:cs="Arial"/>
          <w:i/>
          <w:color w:val="auto"/>
          <w:sz w:val="20"/>
          <w:szCs w:val="20"/>
          <w:lang w:val="en-US"/>
        </w:rPr>
      </w:pPr>
      <w:r w:rsidRPr="00962D78">
        <w:rPr>
          <w:rFonts w:ascii="Arial" w:hAnsi="Arial" w:cs="Arial"/>
          <w:i/>
          <w:color w:val="auto"/>
          <w:sz w:val="20"/>
          <w:szCs w:val="20"/>
          <w:lang w:val="en-US"/>
        </w:rPr>
        <w:t xml:space="preserve">EN 50174-3:2013+A1:2017 </w:t>
      </w:r>
      <w:r w:rsidRPr="00962D78">
        <w:rPr>
          <w:rFonts w:ascii="Arial" w:hAnsi="Arial" w:cs="Arial"/>
          <w:i/>
          <w:iCs/>
          <w:color w:val="auto"/>
          <w:sz w:val="20"/>
          <w:szCs w:val="20"/>
          <w:lang w:val="en-US"/>
        </w:rPr>
        <w:t>Information Technology  - Cabling system installation - Part 3. Installation planning and practices outside buildings</w:t>
      </w:r>
    </w:p>
    <w:p w14:paraId="1A0B8A79" w14:textId="77777777" w:rsidR="00BC7C96" w:rsidRPr="00962D78" w:rsidRDefault="00BC7C96" w:rsidP="00B8376D">
      <w:pPr>
        <w:pStyle w:val="Default"/>
        <w:numPr>
          <w:ilvl w:val="0"/>
          <w:numId w:val="9"/>
        </w:numPr>
        <w:rPr>
          <w:rFonts w:ascii="Arial" w:hAnsi="Arial" w:cs="Arial"/>
          <w:color w:val="auto"/>
          <w:sz w:val="20"/>
          <w:szCs w:val="20"/>
          <w:lang w:val="en-US"/>
        </w:rPr>
      </w:pPr>
      <w:r w:rsidRPr="00962D78">
        <w:rPr>
          <w:rFonts w:ascii="Arial" w:hAnsi="Arial" w:cs="Arial"/>
          <w:i/>
          <w:iCs/>
          <w:color w:val="auto"/>
          <w:sz w:val="20"/>
          <w:szCs w:val="20"/>
          <w:lang w:val="en-US"/>
        </w:rPr>
        <w:t>EN 50310:2016-09/A1:2020-11 Telecommunications bonding networks for buildings and other structures.</w:t>
      </w:r>
    </w:p>
    <w:p w14:paraId="47CBF722" w14:textId="77777777" w:rsidR="00BC7C96" w:rsidRPr="00962D78" w:rsidRDefault="00BC7C96" w:rsidP="00B8376D">
      <w:pPr>
        <w:pStyle w:val="Default"/>
        <w:numPr>
          <w:ilvl w:val="0"/>
          <w:numId w:val="9"/>
        </w:numPr>
        <w:rPr>
          <w:rFonts w:ascii="Arial" w:hAnsi="Arial" w:cs="Arial"/>
          <w:i/>
          <w:iCs/>
          <w:color w:val="auto"/>
          <w:sz w:val="20"/>
          <w:szCs w:val="20"/>
          <w:lang w:val="en-US"/>
        </w:rPr>
      </w:pPr>
      <w:r w:rsidRPr="00962D78">
        <w:rPr>
          <w:rFonts w:ascii="Arial" w:hAnsi="Arial" w:cs="Arial"/>
          <w:i/>
          <w:iCs/>
          <w:color w:val="auto"/>
          <w:sz w:val="20"/>
          <w:szCs w:val="20"/>
          <w:lang w:val="en-US"/>
        </w:rPr>
        <w:t>EN 61935-1:2010 Specification for the testing of balanced and coaxial information technology cabling - Part 1: Installed balanced cabling as specified in the standards series EN 50173</w:t>
      </w:r>
    </w:p>
    <w:p w14:paraId="76D4AF83" w14:textId="77777777" w:rsidR="00BC7C96" w:rsidRPr="00962D78" w:rsidRDefault="00BC7C96" w:rsidP="00B8376D">
      <w:pPr>
        <w:pStyle w:val="Default"/>
        <w:numPr>
          <w:ilvl w:val="0"/>
          <w:numId w:val="11"/>
        </w:numPr>
        <w:rPr>
          <w:rFonts w:ascii="Arial" w:hAnsi="Arial" w:cs="Arial"/>
          <w:i/>
          <w:color w:val="auto"/>
          <w:sz w:val="20"/>
          <w:szCs w:val="20"/>
          <w:lang w:val="en-US"/>
        </w:rPr>
      </w:pPr>
      <w:r w:rsidRPr="00962D78">
        <w:rPr>
          <w:rFonts w:ascii="Arial" w:hAnsi="Arial" w:cs="Arial"/>
          <w:i/>
          <w:color w:val="auto"/>
          <w:sz w:val="20"/>
          <w:szCs w:val="20"/>
          <w:lang w:val="en-US"/>
        </w:rPr>
        <w:t>EN 61935-2:2010 Specification for the testing of balanced and coaxial information technology cabling - Part 2: Cords as specified in ISO/IEC 11801 and related standards</w:t>
      </w:r>
    </w:p>
    <w:p w14:paraId="585E1E76" w14:textId="77777777" w:rsidR="00BC7C96" w:rsidRPr="00962D78" w:rsidRDefault="00BC7C96" w:rsidP="00B8376D">
      <w:pPr>
        <w:pStyle w:val="Default"/>
        <w:numPr>
          <w:ilvl w:val="0"/>
          <w:numId w:val="12"/>
        </w:numPr>
        <w:rPr>
          <w:rFonts w:ascii="Arial" w:hAnsi="Arial" w:cs="Arial"/>
          <w:i/>
          <w:iCs/>
          <w:color w:val="auto"/>
          <w:sz w:val="20"/>
          <w:szCs w:val="20"/>
          <w:lang w:val="en-US"/>
        </w:rPr>
      </w:pPr>
      <w:r w:rsidRPr="00962D78">
        <w:rPr>
          <w:rFonts w:ascii="Arial" w:hAnsi="Arial" w:cs="Arial"/>
          <w:i/>
          <w:iCs/>
          <w:color w:val="auto"/>
          <w:sz w:val="20"/>
          <w:szCs w:val="20"/>
          <w:lang w:val="en-US"/>
        </w:rPr>
        <w:t xml:space="preserve">ISO/IEC 14763-3:2014/A1:2018 Information technology –Implementation and operation of customer premises cabling – Part 3: Testing of optical fiber cabling </w:t>
      </w:r>
      <w:proofErr w:type="spellStart"/>
      <w:r w:rsidRPr="00962D78">
        <w:rPr>
          <w:rFonts w:ascii="Arial" w:hAnsi="Arial" w:cs="Arial"/>
          <w:i/>
          <w:iCs/>
          <w:color w:val="auto"/>
          <w:sz w:val="20"/>
          <w:szCs w:val="20"/>
          <w:lang w:val="en-US"/>
        </w:rPr>
        <w:t>lub</w:t>
      </w:r>
      <w:proofErr w:type="spellEnd"/>
      <w:r w:rsidRPr="00962D78">
        <w:rPr>
          <w:rFonts w:ascii="Arial" w:hAnsi="Arial" w:cs="Arial"/>
          <w:i/>
          <w:iCs/>
          <w:color w:val="auto"/>
          <w:sz w:val="20"/>
          <w:szCs w:val="20"/>
          <w:lang w:val="en-US"/>
        </w:rPr>
        <w:t xml:space="preserve"> </w:t>
      </w:r>
      <w:proofErr w:type="spellStart"/>
      <w:r w:rsidRPr="00962D78">
        <w:rPr>
          <w:rFonts w:ascii="Arial" w:hAnsi="Arial" w:cs="Arial"/>
          <w:i/>
          <w:iCs/>
          <w:color w:val="auto"/>
          <w:sz w:val="20"/>
          <w:szCs w:val="20"/>
          <w:lang w:val="en-US"/>
        </w:rPr>
        <w:t>ich</w:t>
      </w:r>
      <w:proofErr w:type="spellEnd"/>
      <w:r w:rsidRPr="00962D78">
        <w:rPr>
          <w:rFonts w:ascii="Arial" w:hAnsi="Arial" w:cs="Arial"/>
          <w:i/>
          <w:iCs/>
          <w:color w:val="auto"/>
          <w:sz w:val="20"/>
          <w:szCs w:val="20"/>
          <w:lang w:val="en-US"/>
        </w:rPr>
        <w:t xml:space="preserve"> </w:t>
      </w:r>
      <w:proofErr w:type="spellStart"/>
      <w:r w:rsidRPr="00962D78">
        <w:rPr>
          <w:rFonts w:ascii="Arial" w:hAnsi="Arial" w:cs="Arial"/>
          <w:i/>
          <w:iCs/>
          <w:color w:val="auto"/>
          <w:sz w:val="20"/>
          <w:szCs w:val="20"/>
          <w:lang w:val="en-US"/>
        </w:rPr>
        <w:t>polskie</w:t>
      </w:r>
      <w:proofErr w:type="spellEnd"/>
      <w:r w:rsidRPr="00962D78">
        <w:rPr>
          <w:rFonts w:ascii="Arial" w:hAnsi="Arial" w:cs="Arial"/>
          <w:i/>
          <w:iCs/>
          <w:color w:val="auto"/>
          <w:sz w:val="20"/>
          <w:szCs w:val="20"/>
          <w:lang w:val="en-US"/>
        </w:rPr>
        <w:t xml:space="preserve"> </w:t>
      </w:r>
      <w:proofErr w:type="spellStart"/>
      <w:r w:rsidRPr="00962D78">
        <w:rPr>
          <w:rFonts w:ascii="Arial" w:hAnsi="Arial" w:cs="Arial"/>
          <w:i/>
          <w:iCs/>
          <w:color w:val="auto"/>
          <w:sz w:val="20"/>
          <w:szCs w:val="20"/>
          <w:lang w:val="en-US"/>
        </w:rPr>
        <w:t>odpowiedniki</w:t>
      </w:r>
      <w:proofErr w:type="spellEnd"/>
    </w:p>
    <w:p w14:paraId="2DC38809" w14:textId="77777777" w:rsidR="00BC7C96" w:rsidRPr="00962D78" w:rsidRDefault="00BC7C96" w:rsidP="00BC7C96">
      <w:pPr>
        <w:pStyle w:val="TWE0"/>
        <w:ind w:left="720" w:firstLine="0"/>
        <w:jc w:val="left"/>
        <w:rPr>
          <w:rFonts w:cs="Arial"/>
          <w:lang w:val="en-GB"/>
        </w:rPr>
      </w:pPr>
    </w:p>
    <w:p w14:paraId="41467BB7" w14:textId="77777777" w:rsidR="00BC7C96" w:rsidRPr="00962D78" w:rsidRDefault="00BC7C96" w:rsidP="00BC7C96">
      <w:pPr>
        <w:pStyle w:val="Default"/>
        <w:rPr>
          <w:rFonts w:ascii="Arial" w:hAnsi="Arial" w:cs="Arial"/>
          <w:b/>
          <w:bCs/>
          <w:color w:val="auto"/>
          <w:sz w:val="20"/>
          <w:szCs w:val="20"/>
        </w:rPr>
      </w:pPr>
      <w:r w:rsidRPr="00962D78">
        <w:rPr>
          <w:rFonts w:ascii="Arial" w:hAnsi="Arial" w:cs="Arial"/>
          <w:b/>
          <w:bCs/>
          <w:color w:val="auto"/>
          <w:sz w:val="20"/>
          <w:szCs w:val="20"/>
        </w:rPr>
        <w:t>Wymagania w stosunku do firmy instalacyjnej systemu okablowania strukturalnego</w:t>
      </w:r>
    </w:p>
    <w:p w14:paraId="4804E908" w14:textId="77777777" w:rsidR="00BC7C96" w:rsidRPr="00962D78" w:rsidRDefault="00BC7C96" w:rsidP="00BC7C96">
      <w:pPr>
        <w:autoSpaceDE w:val="0"/>
        <w:autoSpaceDN w:val="0"/>
        <w:adjustRightInd w:val="0"/>
      </w:pPr>
      <w:r w:rsidRPr="00962D78">
        <w:t>W celu zabezpieczenia interesu Użytkownika końcowego, by dowieść zdolności udzielenia gwarancji 25-letniej systemowej producenta systemu okablowania Użytkownikowi końcowemu (lub Inwestorowi) wykonawca okablowania (firma instalacyjna) powinien dołączyć do oferty na etapie przetargu:</w:t>
      </w:r>
    </w:p>
    <w:p w14:paraId="7F6CB1AB" w14:textId="77777777" w:rsidR="00BC7C96" w:rsidRPr="00962D78" w:rsidRDefault="00BC7C96" w:rsidP="00BC7C96">
      <w:pPr>
        <w:autoSpaceDE w:val="0"/>
        <w:autoSpaceDN w:val="0"/>
        <w:adjustRightInd w:val="0"/>
      </w:pPr>
      <w:r w:rsidRPr="00962D78">
        <w:t>•</w:t>
      </w:r>
      <w:r w:rsidRPr="00962D78">
        <w:tab/>
        <w:t xml:space="preserve">Dokument (imienny) poświadczający ukończenie kursu certyfikacyjnego przez zatrudnionego pracownika, wydany terminowo przez producenta na okres minimum 2 lat (a nie w imieniu producenta). Dopuszczane są certyfikaty wydane w języku innym niż polski. </w:t>
      </w:r>
    </w:p>
    <w:p w14:paraId="07E8DE31" w14:textId="77777777" w:rsidR="00BC7C96" w:rsidRPr="00962D78" w:rsidRDefault="00BC7C96" w:rsidP="00BC7C96">
      <w:pPr>
        <w:autoSpaceDE w:val="0"/>
        <w:autoSpaceDN w:val="0"/>
        <w:adjustRightInd w:val="0"/>
      </w:pPr>
      <w:r w:rsidRPr="00962D78">
        <w:t>•</w:t>
      </w:r>
      <w:r w:rsidRPr="00962D78">
        <w:tab/>
        <w:t>Karty katalogowe oferowanych materiałów.</w:t>
      </w:r>
    </w:p>
    <w:p w14:paraId="0BA0B507" w14:textId="77777777" w:rsidR="00BC7C96" w:rsidRPr="00962D78" w:rsidRDefault="00BC7C96" w:rsidP="00BC7C96">
      <w:pPr>
        <w:autoSpaceDE w:val="0"/>
        <w:autoSpaceDN w:val="0"/>
        <w:adjustRightInd w:val="0"/>
      </w:pPr>
      <w:r w:rsidRPr="00962D78">
        <w:t>•</w:t>
      </w:r>
      <w:r w:rsidRPr="00962D78">
        <w:tab/>
        <w:t>Certyfikaty z niezależnych laboratoriów (np. 3P, GHMT) potwierdzające zgodność elementów systemu okablowania strukturalnego wchodzących w skład toru transmisyjnego z wymienionymi w niniejszym opracowania normami.</w:t>
      </w:r>
    </w:p>
    <w:p w14:paraId="2F4D7C00" w14:textId="77777777" w:rsidR="00BC7C96" w:rsidRPr="00962D78" w:rsidRDefault="00BC7C96" w:rsidP="00BC7C96">
      <w:pPr>
        <w:autoSpaceDE w:val="0"/>
        <w:autoSpaceDN w:val="0"/>
        <w:adjustRightInd w:val="0"/>
      </w:pPr>
    </w:p>
    <w:p w14:paraId="4A9AD727" w14:textId="1CC59FAA" w:rsidR="00BC7C96" w:rsidRPr="00962D78" w:rsidRDefault="00BC7C96" w:rsidP="00BC7C96">
      <w:pPr>
        <w:pStyle w:val="Nagwek5"/>
        <w:rPr>
          <w:lang w:val="pl-PL"/>
        </w:rPr>
      </w:pPr>
      <w:bookmarkStart w:id="9" w:name="_Toc78295702"/>
      <w:bookmarkStart w:id="10" w:name="_Toc161922647"/>
      <w:r w:rsidRPr="00962D78">
        <w:rPr>
          <w:lang w:val="pl-PL"/>
        </w:rPr>
        <w:t>2.1.2 Podstawowe założenia do projektu okablowania strukturalnego</w:t>
      </w:r>
      <w:bookmarkEnd w:id="9"/>
      <w:bookmarkEnd w:id="10"/>
    </w:p>
    <w:p w14:paraId="05A2AB1E" w14:textId="77777777" w:rsidR="00BC7C96" w:rsidRPr="00962D78" w:rsidRDefault="00BC7C96" w:rsidP="00B8376D">
      <w:pPr>
        <w:pStyle w:val="Akapitzlist"/>
        <w:numPr>
          <w:ilvl w:val="0"/>
          <w:numId w:val="10"/>
        </w:numPr>
        <w:suppressAutoHyphens w:val="0"/>
        <w:autoSpaceDE w:val="0"/>
        <w:autoSpaceDN w:val="0"/>
        <w:adjustRightInd w:val="0"/>
        <w:spacing w:before="0" w:after="0"/>
        <w:jc w:val="left"/>
      </w:pPr>
      <w:r w:rsidRPr="00962D78">
        <w:t xml:space="preserve">Wszystkie elementy pasywne składające się na okablowanie strukturalne muszą być oznaczone nazwą lub znakiem firmowym, tego samego producenta okablowania i pochodzić z jednolitej oferty reprezentującej kompletny system w takim zakresie, aby zostały spełnione warunki niezbędne do uzyskania bezpłatnego certyfikatu gwarancyjnego w/w producenta; </w:t>
      </w:r>
    </w:p>
    <w:p w14:paraId="4C8B490F" w14:textId="77777777" w:rsidR="00BC7C96" w:rsidRPr="00962D78" w:rsidRDefault="00BC7C96" w:rsidP="00B8376D">
      <w:pPr>
        <w:pStyle w:val="Akapitzlist"/>
        <w:numPr>
          <w:ilvl w:val="0"/>
          <w:numId w:val="10"/>
        </w:numPr>
        <w:suppressAutoHyphens w:val="0"/>
        <w:autoSpaceDE w:val="0"/>
        <w:autoSpaceDN w:val="0"/>
        <w:adjustRightInd w:val="0"/>
        <w:spacing w:before="0" w:after="0"/>
        <w:jc w:val="left"/>
      </w:pPr>
      <w:r w:rsidRPr="00962D78">
        <w:t>Producent okablowania strukturalnego musi legitymować się ważnym certyfikatem systemu zarządzania ISO9001:2008 od minimum 10 lat, co gwarantuje Użytkownikowi właściwą obsługę procesów sprzedażowych i utrzymaniowych.</w:t>
      </w:r>
    </w:p>
    <w:p w14:paraId="167E8FE8" w14:textId="77777777" w:rsidR="00BC7C96" w:rsidRPr="00962D78" w:rsidRDefault="00BC7C96" w:rsidP="00B8376D">
      <w:pPr>
        <w:pStyle w:val="Akapitzlist"/>
        <w:numPr>
          <w:ilvl w:val="0"/>
          <w:numId w:val="10"/>
        </w:numPr>
        <w:suppressAutoHyphens w:val="0"/>
        <w:autoSpaceDE w:val="0"/>
        <w:autoSpaceDN w:val="0"/>
        <w:adjustRightInd w:val="0"/>
        <w:spacing w:before="0" w:after="0"/>
        <w:jc w:val="left"/>
      </w:pPr>
      <w:r w:rsidRPr="00962D78">
        <w:t xml:space="preserve">Producent okablowania strukturalnego musi posiadać aktualny certyfikat zgodności z normą ISO 14001 dotyczący: Projektowania, rozwoju, produkcji i dostaw rozwiązań w zakresie zarządzania informacją i </w:t>
      </w:r>
      <w:proofErr w:type="spellStart"/>
      <w:r w:rsidRPr="00962D78">
        <w:t>przesyłem</w:t>
      </w:r>
      <w:proofErr w:type="spellEnd"/>
      <w:r w:rsidRPr="00962D78">
        <w:t xml:space="preserve"> danych, które umożliwiają właścicielom infrastruktury na efektywne planowanie, zakupy, wdrożenia, zabezpieczenie i zarządzanie ich własną infrastrukturą warstwy fizycznej przez cały okres eksploatacji.</w:t>
      </w:r>
    </w:p>
    <w:p w14:paraId="10636763" w14:textId="77777777" w:rsidR="00BC7C96" w:rsidRPr="00962D78" w:rsidRDefault="00BC7C96" w:rsidP="00B8376D">
      <w:pPr>
        <w:pStyle w:val="Akapitzlist"/>
        <w:numPr>
          <w:ilvl w:val="0"/>
          <w:numId w:val="10"/>
        </w:numPr>
        <w:suppressAutoHyphens w:val="0"/>
        <w:autoSpaceDE w:val="0"/>
        <w:autoSpaceDN w:val="0"/>
        <w:adjustRightInd w:val="0"/>
        <w:spacing w:before="0" w:after="0"/>
        <w:jc w:val="left"/>
      </w:pPr>
      <w:r w:rsidRPr="00962D78">
        <w:t>Kable instalacyjne oferowane w ramach niniejszego projektu muszą być objęte wymaganiami zgodnie z rozporządzeniem Parlamentu Europejskiego i Rady (UE) 305/2011 (CPR)</w:t>
      </w:r>
    </w:p>
    <w:p w14:paraId="50820BF8" w14:textId="77777777" w:rsidR="00BC7C96" w:rsidRPr="00962D78" w:rsidRDefault="00BC7C96" w:rsidP="00B8376D">
      <w:pPr>
        <w:pStyle w:val="Akapitzlist"/>
        <w:numPr>
          <w:ilvl w:val="0"/>
          <w:numId w:val="10"/>
        </w:numPr>
        <w:suppressAutoHyphens w:val="0"/>
        <w:autoSpaceDE w:val="0"/>
        <w:autoSpaceDN w:val="0"/>
        <w:adjustRightInd w:val="0"/>
        <w:spacing w:before="0" w:after="0"/>
        <w:jc w:val="left"/>
      </w:pPr>
      <w:r w:rsidRPr="00962D78">
        <w:t>System okablowania strukturalnego projektuje się w wersji ekranowanej i ma posiadać wydajność klasy E</w:t>
      </w:r>
      <w:r w:rsidRPr="00962D78">
        <w:rPr>
          <w:vertAlign w:val="subscript"/>
        </w:rPr>
        <w:t>A</w:t>
      </w:r>
      <w:r w:rsidRPr="00962D78">
        <w:t xml:space="preserve"> zgodnie z normami referencyjnymi potwierdzoną przez uznane, niezależne laboratorium (np. 3P, GHMT)</w:t>
      </w:r>
    </w:p>
    <w:p w14:paraId="2811FC1E" w14:textId="77777777" w:rsidR="00BC7C96" w:rsidRPr="00962D78" w:rsidRDefault="00BC7C96" w:rsidP="00B8376D">
      <w:pPr>
        <w:pStyle w:val="Akapitzlist"/>
        <w:numPr>
          <w:ilvl w:val="0"/>
          <w:numId w:val="10"/>
        </w:numPr>
        <w:suppressAutoHyphens w:val="0"/>
        <w:autoSpaceDE w:val="0"/>
        <w:autoSpaceDN w:val="0"/>
        <w:adjustRightInd w:val="0"/>
        <w:spacing w:before="0" w:after="0"/>
        <w:jc w:val="left"/>
      </w:pPr>
      <w:r w:rsidRPr="00962D78">
        <w:t>Środowisko, w którym będzie instalowany osprzęt kablowy jest środowiskiem biurowym i zostało ono sklasyfikowane, jako łagodne wg. skali M</w:t>
      </w:r>
      <w:r w:rsidRPr="00962D78">
        <w:rPr>
          <w:vertAlign w:val="subscript"/>
        </w:rPr>
        <w:t>1</w:t>
      </w:r>
      <w:r w:rsidRPr="00962D78">
        <w:t>I</w:t>
      </w:r>
      <w:r w:rsidRPr="00962D78">
        <w:rPr>
          <w:vertAlign w:val="subscript"/>
        </w:rPr>
        <w:t>1</w:t>
      </w:r>
      <w:r w:rsidRPr="00962D78">
        <w:t>C</w:t>
      </w:r>
      <w:r w:rsidRPr="00962D78">
        <w:rPr>
          <w:vertAlign w:val="subscript"/>
        </w:rPr>
        <w:t>1</w:t>
      </w:r>
      <w:r w:rsidRPr="00962D78">
        <w:t>E</w:t>
      </w:r>
      <w:r w:rsidRPr="00962D78">
        <w:rPr>
          <w:vertAlign w:val="subscript"/>
        </w:rPr>
        <w:t>1</w:t>
      </w:r>
      <w:r w:rsidRPr="00962D78">
        <w:t xml:space="preserve"> zgodnie z EN 50173-1:2018; </w:t>
      </w:r>
    </w:p>
    <w:p w14:paraId="5501C844" w14:textId="77777777" w:rsidR="00BC7C96" w:rsidRPr="00962D78" w:rsidRDefault="00BC7C96" w:rsidP="00B8376D">
      <w:pPr>
        <w:pStyle w:val="Akapitzlist"/>
        <w:numPr>
          <w:ilvl w:val="0"/>
          <w:numId w:val="10"/>
        </w:numPr>
        <w:suppressAutoHyphens w:val="0"/>
        <w:autoSpaceDE w:val="0"/>
        <w:autoSpaceDN w:val="0"/>
        <w:adjustRightInd w:val="0"/>
        <w:spacing w:before="0" w:after="0"/>
        <w:jc w:val="left"/>
      </w:pPr>
      <w:r w:rsidRPr="00962D78">
        <w:t xml:space="preserve">Podsystem okablowania poziomego w zakresie łączy miedzianych zrealizowany zostanie w oparciu o ekranowany kabel Kategorii 6 w wersji ekranowania F/UTP i klasie odporności ogniowej CPR B2ca. W celu zagwarantowania niezbędnych marginesów pracy ze względu na długi okres użytkowania sieci kabel musi być przebadany w pasmie do min. 650 MHz.  </w:t>
      </w:r>
    </w:p>
    <w:p w14:paraId="406CA97A" w14:textId="77777777" w:rsidR="00BC7C96" w:rsidRPr="00962D78" w:rsidRDefault="00BC7C96" w:rsidP="00B8376D">
      <w:pPr>
        <w:pStyle w:val="Akapitzlist"/>
        <w:numPr>
          <w:ilvl w:val="0"/>
          <w:numId w:val="10"/>
        </w:numPr>
        <w:suppressAutoHyphens w:val="0"/>
        <w:autoSpaceDE w:val="0"/>
        <w:autoSpaceDN w:val="0"/>
        <w:adjustRightInd w:val="0"/>
        <w:spacing w:before="0" w:after="0"/>
        <w:jc w:val="left"/>
      </w:pPr>
      <w:r w:rsidRPr="00962D78">
        <w:t>Podsystem okablowania pionowego w części światłowodowej oparty zostanie na okablowaniu wielomodowym (zwanym dalej odpowiednio MM). Okablowanie MM charakteryzować się będzie kategorią włókien OS2 według serii norm ISO/IEC 11801-x. Interfejsem światłowodowym dedykowanym w całej sieci jest LC duplex.</w:t>
      </w:r>
    </w:p>
    <w:p w14:paraId="23AE7FD2" w14:textId="77777777" w:rsidR="00BC7C96" w:rsidRPr="00962D78" w:rsidRDefault="00BC7C96" w:rsidP="00B8376D">
      <w:pPr>
        <w:pStyle w:val="Akapitzlist"/>
        <w:numPr>
          <w:ilvl w:val="0"/>
          <w:numId w:val="10"/>
        </w:numPr>
        <w:suppressAutoHyphens w:val="0"/>
        <w:autoSpaceDE w:val="0"/>
        <w:autoSpaceDN w:val="0"/>
        <w:adjustRightInd w:val="0"/>
        <w:spacing w:before="0" w:after="0"/>
        <w:jc w:val="left"/>
      </w:pPr>
      <w:r w:rsidRPr="00962D78">
        <w:t xml:space="preserve">Zgodnie z wymaganiami norm każdy 4 – parowy kabel ma być trwale zakończony na ekranowanym module RJ45 umieszczonym w gnieździe od strony użytkownika oraz na panelu krosowym w szafie; </w:t>
      </w:r>
    </w:p>
    <w:p w14:paraId="786A4E3D" w14:textId="77777777" w:rsidR="00BC7C96" w:rsidRPr="00962D78" w:rsidRDefault="00BC7C96" w:rsidP="00B8376D">
      <w:pPr>
        <w:pStyle w:val="Akapitzlist"/>
        <w:numPr>
          <w:ilvl w:val="0"/>
          <w:numId w:val="10"/>
        </w:numPr>
        <w:suppressAutoHyphens w:val="0"/>
        <w:autoSpaceDE w:val="0"/>
        <w:autoSpaceDN w:val="0"/>
        <w:adjustRightInd w:val="0"/>
        <w:spacing w:before="0" w:after="0"/>
        <w:jc w:val="left"/>
      </w:pPr>
      <w:r w:rsidRPr="00962D78">
        <w:t xml:space="preserve">Poszczególne punkty dystrybucyjne należy zaprojektować zgodnie z serią norm ISO/IEC 11801-x: 2017. </w:t>
      </w:r>
    </w:p>
    <w:p w14:paraId="214867C8" w14:textId="77777777" w:rsidR="00BC7C96" w:rsidRPr="00962D78" w:rsidRDefault="00BC7C96" w:rsidP="00B8376D">
      <w:pPr>
        <w:pStyle w:val="Akapitzlist"/>
        <w:numPr>
          <w:ilvl w:val="0"/>
          <w:numId w:val="7"/>
        </w:numPr>
        <w:suppressAutoHyphens w:val="0"/>
        <w:autoSpaceDE w:val="0"/>
        <w:autoSpaceDN w:val="0"/>
        <w:adjustRightInd w:val="0"/>
        <w:spacing w:before="0" w:after="287"/>
        <w:jc w:val="left"/>
      </w:pPr>
      <w:r w:rsidRPr="00962D78">
        <w:t>Punkt abonencki PEL oparty zostanie na płycie czołowej dopasowanej do standardu gniazd elektrycznych wybranych przez inwestora z możliwością montażu modułów gniazd RJ45/s. Moduły RJ45 muszą mieć możliwość zaimplementowania kodowania kolorem w dowolnym momencie eksploatacji, tożsamym z systemem kodowania kolorem zaimplementowanym na kablach przyłączeniowych</w:t>
      </w:r>
    </w:p>
    <w:p w14:paraId="71C2339A" w14:textId="77777777" w:rsidR="00BC7C96" w:rsidRPr="00962D78" w:rsidRDefault="00BC7C96" w:rsidP="00B8376D">
      <w:pPr>
        <w:pStyle w:val="Akapitzlist"/>
        <w:numPr>
          <w:ilvl w:val="0"/>
          <w:numId w:val="13"/>
        </w:numPr>
        <w:suppressAutoHyphens w:val="0"/>
        <w:autoSpaceDE w:val="0"/>
        <w:autoSpaceDN w:val="0"/>
        <w:adjustRightInd w:val="0"/>
        <w:spacing w:before="0" w:after="0"/>
        <w:jc w:val="left"/>
      </w:pPr>
      <w:r w:rsidRPr="00962D78">
        <w:t xml:space="preserve">W celu zagwarantowania jak najwyższych marginesów pracy i zapasów parametrów transmisyjnych nie dopuszcza się rozwiązań złożonych z elementów różnych producentów, (tj. kabla, gniazd, kabli krosowych, itp.). </w:t>
      </w:r>
    </w:p>
    <w:p w14:paraId="424293E1" w14:textId="77777777" w:rsidR="00BC7C96" w:rsidRPr="00962D78" w:rsidRDefault="00BC7C96" w:rsidP="00B8376D">
      <w:pPr>
        <w:pStyle w:val="Akapitzlist"/>
        <w:numPr>
          <w:ilvl w:val="0"/>
          <w:numId w:val="13"/>
        </w:numPr>
        <w:suppressAutoHyphens w:val="0"/>
        <w:autoSpaceDE w:val="0"/>
        <w:autoSpaceDN w:val="0"/>
        <w:adjustRightInd w:val="0"/>
        <w:spacing w:before="0" w:after="0"/>
        <w:jc w:val="left"/>
      </w:pPr>
      <w:r w:rsidRPr="00962D78">
        <w:t>Aby zagwarantować rzeczywiste i powtarzalne parametry toru</w:t>
      </w:r>
      <w:r w:rsidRPr="00962D78">
        <w:rPr>
          <w:vertAlign w:val="subscript"/>
        </w:rPr>
        <w:t xml:space="preserve"> </w:t>
      </w:r>
      <w:r w:rsidRPr="00962D78">
        <w:t>oraz potwierdzić zgodność proponowanego rozwiązania z najnowszymi edycjami obowiązujących standardów międzynarodowych i niezależność od dostawcy komponentów wymagane jest na etapie oferty przedstawienie odpowiednich certyfikatów wydanych przez niezależne laboratoria uwzględniające najnowszą metodę kwalifikacji komponentów sieciowych.</w:t>
      </w:r>
    </w:p>
    <w:p w14:paraId="0F2FFF2D" w14:textId="77777777" w:rsidR="00BC7C96" w:rsidRPr="00962D78" w:rsidRDefault="00BC7C96" w:rsidP="00BC7C96">
      <w:pPr>
        <w:pStyle w:val="Akapitzlist"/>
        <w:autoSpaceDE w:val="0"/>
        <w:autoSpaceDN w:val="0"/>
        <w:adjustRightInd w:val="0"/>
        <w:ind w:left="360"/>
      </w:pPr>
    </w:p>
    <w:p w14:paraId="3F5D0C0F" w14:textId="41AD79C7" w:rsidR="00BC7C96" w:rsidRPr="00962D78" w:rsidRDefault="00BC7C96" w:rsidP="00BC7C96">
      <w:pPr>
        <w:pStyle w:val="Nagwek5"/>
        <w:rPr>
          <w:lang w:val="pl-PL"/>
        </w:rPr>
      </w:pPr>
      <w:bookmarkStart w:id="11" w:name="_Toc78295703"/>
      <w:bookmarkStart w:id="12" w:name="_Toc161922648"/>
      <w:r w:rsidRPr="00962D78">
        <w:rPr>
          <w:lang w:val="pl-PL"/>
        </w:rPr>
        <w:t>2.1.3 Założenia szczegółowe</w:t>
      </w:r>
      <w:bookmarkEnd w:id="11"/>
      <w:r w:rsidRPr="00962D78">
        <w:rPr>
          <w:lang w:val="pl-PL"/>
        </w:rPr>
        <w:t xml:space="preserve"> - okablowanie miedziane</w:t>
      </w:r>
      <w:bookmarkEnd w:id="12"/>
    </w:p>
    <w:p w14:paraId="10884856" w14:textId="77777777" w:rsidR="00BC7C96" w:rsidRPr="00962D78" w:rsidRDefault="00BC7C96" w:rsidP="00BC7C96">
      <w:pPr>
        <w:pStyle w:val="Default"/>
        <w:rPr>
          <w:rFonts w:ascii="Arial" w:hAnsi="Arial" w:cs="Arial"/>
          <w:b/>
          <w:bCs/>
          <w:color w:val="auto"/>
          <w:sz w:val="20"/>
          <w:szCs w:val="20"/>
        </w:rPr>
      </w:pPr>
      <w:r w:rsidRPr="00962D78">
        <w:rPr>
          <w:rFonts w:ascii="Arial" w:hAnsi="Arial" w:cs="Arial"/>
          <w:b/>
          <w:bCs/>
          <w:color w:val="auto"/>
          <w:sz w:val="20"/>
          <w:szCs w:val="20"/>
        </w:rPr>
        <w:t>Miedziany kabel instalacyjny</w:t>
      </w:r>
    </w:p>
    <w:p w14:paraId="574BD3FF" w14:textId="77777777" w:rsidR="00BC7C96" w:rsidRPr="00962D78" w:rsidRDefault="00BC7C96" w:rsidP="00BC7C96">
      <w:pPr>
        <w:pStyle w:val="Default"/>
        <w:rPr>
          <w:rFonts w:ascii="Arial" w:hAnsi="Arial" w:cs="Arial"/>
          <w:bCs/>
          <w:color w:val="auto"/>
          <w:sz w:val="20"/>
          <w:szCs w:val="20"/>
        </w:rPr>
      </w:pPr>
      <w:r w:rsidRPr="00962D78">
        <w:rPr>
          <w:rFonts w:ascii="Arial" w:hAnsi="Arial" w:cs="Arial"/>
          <w:bCs/>
          <w:color w:val="auto"/>
          <w:sz w:val="20"/>
          <w:szCs w:val="20"/>
        </w:rPr>
        <w:t>Miedziany kabel instalacyjny musi cechować się szeregiem własności zarówno transmisyjnych jak i mechanicznych. Wymagane właściwości kabla przedstawia tabela poniżej:</w:t>
      </w:r>
    </w:p>
    <w:p w14:paraId="1310C5CA" w14:textId="77777777" w:rsidR="00BC7C96" w:rsidRPr="00962D78" w:rsidRDefault="00BC7C96" w:rsidP="00BC7C96">
      <w:pPr>
        <w:pStyle w:val="Default"/>
        <w:rPr>
          <w:rFonts w:ascii="Arial" w:hAnsi="Arial" w:cs="Arial"/>
          <w:bCs/>
          <w:color w:val="auto"/>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1"/>
        <w:gridCol w:w="5148"/>
      </w:tblGrid>
      <w:tr w:rsidR="00962D78" w:rsidRPr="00962D78" w14:paraId="2C55F7B6" w14:textId="77777777" w:rsidTr="00AF3E29">
        <w:tc>
          <w:tcPr>
            <w:tcW w:w="3823" w:type="dxa"/>
            <w:shd w:val="clear" w:color="auto" w:fill="auto"/>
          </w:tcPr>
          <w:p w14:paraId="05809C4B" w14:textId="77777777" w:rsidR="00BC7C96" w:rsidRPr="00962D78" w:rsidRDefault="00BC7C96" w:rsidP="00AF3E29">
            <w:pPr>
              <w:pStyle w:val="Default"/>
              <w:rPr>
                <w:rFonts w:ascii="Arial" w:hAnsi="Arial" w:cs="Arial"/>
                <w:bCs/>
                <w:color w:val="auto"/>
                <w:sz w:val="20"/>
                <w:szCs w:val="20"/>
              </w:rPr>
            </w:pPr>
            <w:r w:rsidRPr="00962D78">
              <w:rPr>
                <w:rFonts w:ascii="Arial" w:hAnsi="Arial" w:cs="Arial"/>
                <w:bCs/>
                <w:color w:val="auto"/>
                <w:sz w:val="20"/>
                <w:szCs w:val="20"/>
              </w:rPr>
              <w:t xml:space="preserve">Kategoria </w:t>
            </w:r>
            <w:r w:rsidRPr="00962D78">
              <w:rPr>
                <w:rFonts w:ascii="Arial" w:hAnsi="Arial" w:cs="Arial"/>
                <w:color w:val="auto"/>
                <w:sz w:val="20"/>
                <w:szCs w:val="20"/>
              </w:rPr>
              <w:t xml:space="preserve">zgodnie z ISO11801 </w:t>
            </w:r>
          </w:p>
        </w:tc>
        <w:tc>
          <w:tcPr>
            <w:tcW w:w="5239" w:type="dxa"/>
            <w:shd w:val="clear" w:color="auto" w:fill="auto"/>
          </w:tcPr>
          <w:p w14:paraId="31F8AEC8" w14:textId="77777777" w:rsidR="00BC7C96" w:rsidRPr="00962D78" w:rsidRDefault="00BC7C96" w:rsidP="00AF3E29">
            <w:pPr>
              <w:pStyle w:val="Default"/>
              <w:rPr>
                <w:rFonts w:ascii="Arial" w:hAnsi="Arial" w:cs="Arial"/>
                <w:bCs/>
                <w:color w:val="auto"/>
                <w:sz w:val="20"/>
                <w:szCs w:val="20"/>
              </w:rPr>
            </w:pPr>
            <w:r w:rsidRPr="00962D78">
              <w:rPr>
                <w:rFonts w:ascii="Arial" w:hAnsi="Arial" w:cs="Arial"/>
                <w:bCs/>
                <w:color w:val="auto"/>
                <w:sz w:val="20"/>
                <w:szCs w:val="20"/>
              </w:rPr>
              <w:t>6</w:t>
            </w:r>
          </w:p>
        </w:tc>
      </w:tr>
      <w:tr w:rsidR="00962D78" w:rsidRPr="00962D78" w14:paraId="5AA2C4AC" w14:textId="77777777" w:rsidTr="00AF3E29">
        <w:tc>
          <w:tcPr>
            <w:tcW w:w="3823" w:type="dxa"/>
            <w:shd w:val="clear" w:color="auto" w:fill="auto"/>
          </w:tcPr>
          <w:p w14:paraId="790CDEC6" w14:textId="77777777" w:rsidR="00BC7C96" w:rsidRPr="00962D78" w:rsidRDefault="00BC7C96" w:rsidP="00AF3E29">
            <w:pPr>
              <w:pStyle w:val="Default"/>
              <w:rPr>
                <w:rFonts w:ascii="Arial" w:hAnsi="Arial" w:cs="Arial"/>
                <w:bCs/>
                <w:color w:val="auto"/>
                <w:sz w:val="20"/>
                <w:szCs w:val="20"/>
              </w:rPr>
            </w:pPr>
            <w:r w:rsidRPr="00962D78">
              <w:rPr>
                <w:rFonts w:ascii="Arial" w:hAnsi="Arial" w:cs="Arial"/>
                <w:bCs/>
                <w:color w:val="auto"/>
                <w:sz w:val="20"/>
                <w:szCs w:val="20"/>
              </w:rPr>
              <w:t>Klasyfikacja ogniowa</w:t>
            </w:r>
          </w:p>
        </w:tc>
        <w:tc>
          <w:tcPr>
            <w:tcW w:w="5239" w:type="dxa"/>
            <w:shd w:val="clear" w:color="auto" w:fill="auto"/>
          </w:tcPr>
          <w:p w14:paraId="7DCB5414" w14:textId="77777777" w:rsidR="00BC7C96" w:rsidRPr="00962D78" w:rsidRDefault="00BC7C96" w:rsidP="00AF3E29">
            <w:pPr>
              <w:pStyle w:val="Default"/>
              <w:rPr>
                <w:rFonts w:ascii="Arial" w:hAnsi="Arial" w:cs="Arial"/>
                <w:bCs/>
                <w:color w:val="auto"/>
                <w:sz w:val="20"/>
                <w:szCs w:val="20"/>
              </w:rPr>
            </w:pPr>
            <w:r w:rsidRPr="00962D78">
              <w:rPr>
                <w:rFonts w:ascii="Arial" w:hAnsi="Arial" w:cs="Arial"/>
                <w:bCs/>
                <w:color w:val="auto"/>
                <w:sz w:val="20"/>
                <w:szCs w:val="20"/>
              </w:rPr>
              <w:t>LSFRZH zgodnie z: IEC 60332-3-24, IEC 60754-1/2; IEC 61034-1/2</w:t>
            </w:r>
          </w:p>
          <w:p w14:paraId="7C6570BC" w14:textId="77777777" w:rsidR="00BC7C96" w:rsidRPr="00962D78" w:rsidRDefault="00BC7C96" w:rsidP="00AF3E29">
            <w:pPr>
              <w:pStyle w:val="Default"/>
              <w:rPr>
                <w:rFonts w:ascii="Arial" w:hAnsi="Arial" w:cs="Arial"/>
                <w:bCs/>
                <w:color w:val="auto"/>
                <w:sz w:val="20"/>
                <w:szCs w:val="20"/>
              </w:rPr>
            </w:pPr>
            <w:r w:rsidRPr="00962D78">
              <w:rPr>
                <w:rFonts w:ascii="Arial" w:hAnsi="Arial" w:cs="Arial"/>
                <w:bCs/>
                <w:color w:val="auto"/>
                <w:sz w:val="20"/>
                <w:szCs w:val="20"/>
              </w:rPr>
              <w:t>CPR – B2CA-s1a,d1,a1</w:t>
            </w:r>
          </w:p>
        </w:tc>
      </w:tr>
      <w:tr w:rsidR="00962D78" w:rsidRPr="00962D78" w14:paraId="6A9A5382" w14:textId="77777777" w:rsidTr="00AF3E29">
        <w:tc>
          <w:tcPr>
            <w:tcW w:w="3823" w:type="dxa"/>
            <w:shd w:val="clear" w:color="auto" w:fill="auto"/>
          </w:tcPr>
          <w:p w14:paraId="315FD560" w14:textId="77777777" w:rsidR="00BC7C96" w:rsidRPr="00962D78" w:rsidRDefault="00BC7C96" w:rsidP="00AF3E29">
            <w:pPr>
              <w:pStyle w:val="Default"/>
              <w:rPr>
                <w:rFonts w:ascii="Arial" w:hAnsi="Arial" w:cs="Arial"/>
                <w:bCs/>
                <w:color w:val="auto"/>
                <w:sz w:val="20"/>
                <w:szCs w:val="20"/>
              </w:rPr>
            </w:pPr>
            <w:r w:rsidRPr="00962D78">
              <w:rPr>
                <w:rFonts w:ascii="Arial" w:hAnsi="Arial" w:cs="Arial"/>
                <w:bCs/>
                <w:color w:val="auto"/>
                <w:sz w:val="20"/>
                <w:szCs w:val="20"/>
              </w:rPr>
              <w:t>Ekranowanie</w:t>
            </w:r>
          </w:p>
        </w:tc>
        <w:tc>
          <w:tcPr>
            <w:tcW w:w="5239" w:type="dxa"/>
            <w:shd w:val="clear" w:color="auto" w:fill="auto"/>
          </w:tcPr>
          <w:p w14:paraId="44898403" w14:textId="77777777" w:rsidR="00BC7C96" w:rsidRPr="00962D78" w:rsidRDefault="00BC7C96" w:rsidP="00AF3E29">
            <w:pPr>
              <w:pStyle w:val="Default"/>
              <w:rPr>
                <w:rFonts w:ascii="Arial" w:hAnsi="Arial" w:cs="Arial"/>
                <w:bCs/>
                <w:color w:val="auto"/>
                <w:sz w:val="20"/>
                <w:szCs w:val="20"/>
              </w:rPr>
            </w:pPr>
            <w:r w:rsidRPr="00962D78">
              <w:rPr>
                <w:rFonts w:ascii="Arial" w:hAnsi="Arial" w:cs="Arial"/>
                <w:color w:val="auto"/>
                <w:sz w:val="20"/>
                <w:szCs w:val="20"/>
              </w:rPr>
              <w:t>F/UTP</w:t>
            </w:r>
          </w:p>
        </w:tc>
      </w:tr>
      <w:tr w:rsidR="00962D78" w:rsidRPr="00962D78" w14:paraId="4C022289" w14:textId="77777777" w:rsidTr="00AF3E29">
        <w:tc>
          <w:tcPr>
            <w:tcW w:w="3823" w:type="dxa"/>
            <w:shd w:val="clear" w:color="auto" w:fill="auto"/>
          </w:tcPr>
          <w:p w14:paraId="3D829C0F" w14:textId="77777777" w:rsidR="00BC7C96" w:rsidRPr="00962D78" w:rsidRDefault="00BC7C96" w:rsidP="00AF3E29">
            <w:pPr>
              <w:pStyle w:val="Default"/>
              <w:rPr>
                <w:rFonts w:ascii="Arial" w:hAnsi="Arial" w:cs="Arial"/>
                <w:bCs/>
                <w:color w:val="auto"/>
                <w:sz w:val="20"/>
                <w:szCs w:val="20"/>
              </w:rPr>
            </w:pPr>
            <w:r w:rsidRPr="00962D78">
              <w:rPr>
                <w:rFonts w:ascii="Arial" w:hAnsi="Arial" w:cs="Arial"/>
                <w:bCs/>
                <w:color w:val="auto"/>
                <w:sz w:val="20"/>
                <w:szCs w:val="20"/>
              </w:rPr>
              <w:t>Zakres częstotliwości [MHz]</w:t>
            </w:r>
          </w:p>
        </w:tc>
        <w:tc>
          <w:tcPr>
            <w:tcW w:w="5239" w:type="dxa"/>
            <w:shd w:val="clear" w:color="auto" w:fill="auto"/>
          </w:tcPr>
          <w:p w14:paraId="56A9D2A0" w14:textId="77777777" w:rsidR="00BC7C96" w:rsidRPr="00962D78" w:rsidRDefault="00BC7C96" w:rsidP="00AF3E29">
            <w:pPr>
              <w:pStyle w:val="Default"/>
              <w:rPr>
                <w:rFonts w:ascii="Arial" w:hAnsi="Arial" w:cs="Arial"/>
                <w:bCs/>
                <w:color w:val="auto"/>
                <w:sz w:val="20"/>
                <w:szCs w:val="20"/>
              </w:rPr>
            </w:pPr>
            <w:r w:rsidRPr="00962D78">
              <w:rPr>
                <w:rFonts w:ascii="Arial" w:hAnsi="Arial" w:cs="Arial"/>
                <w:color w:val="auto"/>
                <w:sz w:val="20"/>
                <w:szCs w:val="20"/>
              </w:rPr>
              <w:t>650</w:t>
            </w:r>
          </w:p>
        </w:tc>
      </w:tr>
      <w:tr w:rsidR="00962D78" w:rsidRPr="00962D78" w14:paraId="0964E5CC" w14:textId="77777777" w:rsidTr="00AF3E29">
        <w:tc>
          <w:tcPr>
            <w:tcW w:w="3823" w:type="dxa"/>
            <w:shd w:val="clear" w:color="auto" w:fill="auto"/>
          </w:tcPr>
          <w:p w14:paraId="08F3B684" w14:textId="77777777" w:rsidR="00BC7C96" w:rsidRPr="00962D78" w:rsidRDefault="00BC7C96" w:rsidP="00AF3E29">
            <w:pPr>
              <w:pStyle w:val="Default"/>
              <w:rPr>
                <w:rFonts w:ascii="Arial" w:hAnsi="Arial" w:cs="Arial"/>
                <w:bCs/>
                <w:color w:val="auto"/>
                <w:sz w:val="20"/>
                <w:szCs w:val="20"/>
              </w:rPr>
            </w:pPr>
            <w:r w:rsidRPr="00962D78">
              <w:rPr>
                <w:rFonts w:ascii="Arial" w:hAnsi="Arial" w:cs="Arial"/>
                <w:bCs/>
                <w:color w:val="auto"/>
                <w:sz w:val="20"/>
                <w:szCs w:val="20"/>
              </w:rPr>
              <w:t>ø żył [AWG]</w:t>
            </w:r>
          </w:p>
        </w:tc>
        <w:tc>
          <w:tcPr>
            <w:tcW w:w="5239" w:type="dxa"/>
            <w:shd w:val="clear" w:color="auto" w:fill="auto"/>
          </w:tcPr>
          <w:p w14:paraId="08ADAA24" w14:textId="77777777" w:rsidR="00BC7C96" w:rsidRPr="00962D78" w:rsidRDefault="00BC7C96" w:rsidP="00AF3E29">
            <w:pPr>
              <w:pStyle w:val="Default"/>
              <w:rPr>
                <w:rFonts w:ascii="Arial" w:hAnsi="Arial" w:cs="Arial"/>
                <w:bCs/>
                <w:color w:val="auto"/>
                <w:sz w:val="20"/>
                <w:szCs w:val="20"/>
              </w:rPr>
            </w:pPr>
            <w:r w:rsidRPr="00962D78">
              <w:rPr>
                <w:rFonts w:ascii="Arial" w:hAnsi="Arial" w:cs="Arial"/>
                <w:bCs/>
                <w:color w:val="auto"/>
                <w:sz w:val="20"/>
                <w:szCs w:val="20"/>
              </w:rPr>
              <w:t>23</w:t>
            </w:r>
          </w:p>
        </w:tc>
      </w:tr>
    </w:tbl>
    <w:p w14:paraId="7ED077DB" w14:textId="77777777" w:rsidR="00BC7C96" w:rsidRPr="00962D78" w:rsidRDefault="00BC7C96" w:rsidP="00BC7C96">
      <w:pPr>
        <w:pStyle w:val="Default"/>
        <w:rPr>
          <w:rFonts w:ascii="Arial" w:hAnsi="Arial" w:cs="Arial"/>
          <w:bCs/>
          <w:color w:val="auto"/>
          <w:sz w:val="20"/>
          <w:szCs w:val="20"/>
        </w:rPr>
      </w:pPr>
      <w:r w:rsidRPr="00962D78">
        <w:rPr>
          <w:rFonts w:ascii="Arial" w:hAnsi="Arial" w:cs="Arial"/>
          <w:bCs/>
          <w:color w:val="auto"/>
          <w:sz w:val="20"/>
          <w:szCs w:val="20"/>
        </w:rPr>
        <w:t>Wymagane właściwości dla kabla miedzianego segmentu okablowania poziomego</w:t>
      </w:r>
    </w:p>
    <w:p w14:paraId="1E9307F8" w14:textId="77777777" w:rsidR="00BC7C96" w:rsidRPr="00962D78" w:rsidRDefault="00BC7C96" w:rsidP="00BC7C96">
      <w:pPr>
        <w:pStyle w:val="Default"/>
        <w:rPr>
          <w:rFonts w:ascii="Arial" w:hAnsi="Arial" w:cs="Arial"/>
          <w:bCs/>
          <w:color w:val="auto"/>
          <w:sz w:val="20"/>
          <w:szCs w:val="20"/>
        </w:rPr>
      </w:pPr>
    </w:p>
    <w:p w14:paraId="09A56EDE" w14:textId="77777777" w:rsidR="00BC7C96" w:rsidRPr="00962D78" w:rsidRDefault="00BC7C96" w:rsidP="00BC7C96">
      <w:pPr>
        <w:pStyle w:val="Default"/>
        <w:rPr>
          <w:rFonts w:ascii="Arial" w:hAnsi="Arial" w:cs="Arial"/>
          <w:color w:val="auto"/>
          <w:sz w:val="20"/>
          <w:szCs w:val="20"/>
        </w:rPr>
      </w:pPr>
      <w:r w:rsidRPr="00962D78">
        <w:rPr>
          <w:rFonts w:ascii="Arial" w:hAnsi="Arial" w:cs="Arial"/>
          <w:b/>
          <w:bCs/>
          <w:color w:val="auto"/>
          <w:sz w:val="20"/>
          <w:szCs w:val="20"/>
        </w:rPr>
        <w:t>Moduły przyłączeniowe</w:t>
      </w:r>
    </w:p>
    <w:p w14:paraId="2A9AEFD9"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Moduły przyłączeniowe stanowią kluczowy element zapewniający poprawna transmisje danych. Moduł przyłączeniowy musi charakteryzować się następującymi własnościami:</w:t>
      </w:r>
    </w:p>
    <w:p w14:paraId="14F03053"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 Moduł musi charakteryzować się wydajnością Kat.6 zgodnie  ze standardami ISO 11801-x:2017, EN-50173-x:2018. Powyższe musi zostać potwierdzone stosownym certyfikatem na komponent wystawionym przez uznane niezależne laboratorium badawcze np. Delta, GHMT, 3P.</w:t>
      </w:r>
    </w:p>
    <w:p w14:paraId="5D7AA77C" w14:textId="77777777" w:rsidR="00BC7C96" w:rsidRPr="00962D78" w:rsidRDefault="00BC7C96" w:rsidP="00B8376D">
      <w:pPr>
        <w:pStyle w:val="Default"/>
        <w:numPr>
          <w:ilvl w:val="0"/>
          <w:numId w:val="13"/>
        </w:numPr>
        <w:jc w:val="both"/>
        <w:rPr>
          <w:rFonts w:ascii="Arial" w:hAnsi="Arial" w:cs="Arial"/>
          <w:color w:val="auto"/>
          <w:sz w:val="20"/>
          <w:szCs w:val="20"/>
        </w:rPr>
      </w:pPr>
      <w:r w:rsidRPr="00962D78">
        <w:rPr>
          <w:rFonts w:ascii="Arial" w:hAnsi="Arial" w:cs="Arial"/>
          <w:color w:val="auto"/>
          <w:sz w:val="20"/>
          <w:szCs w:val="20"/>
        </w:rPr>
        <w:t xml:space="preserve">Wymaga się aby ze względów ułatwiających logistykę stosowano ten sam rodzaj modułu zarówno po stronie </w:t>
      </w:r>
      <w:proofErr w:type="spellStart"/>
      <w:r w:rsidRPr="00962D78">
        <w:rPr>
          <w:rFonts w:ascii="Arial" w:hAnsi="Arial" w:cs="Arial"/>
          <w:color w:val="auto"/>
          <w:sz w:val="20"/>
          <w:szCs w:val="20"/>
        </w:rPr>
        <w:t>panela</w:t>
      </w:r>
      <w:proofErr w:type="spellEnd"/>
      <w:r w:rsidRPr="00962D78">
        <w:rPr>
          <w:rFonts w:ascii="Arial" w:hAnsi="Arial" w:cs="Arial"/>
          <w:color w:val="auto"/>
          <w:sz w:val="20"/>
          <w:szCs w:val="20"/>
        </w:rPr>
        <w:t xml:space="preserve"> jak i PEL,</w:t>
      </w:r>
    </w:p>
    <w:p w14:paraId="457816E4" w14:textId="77777777" w:rsidR="00BC7C96" w:rsidRPr="00962D78" w:rsidRDefault="00BC7C96" w:rsidP="00B8376D">
      <w:pPr>
        <w:pStyle w:val="Default"/>
        <w:numPr>
          <w:ilvl w:val="0"/>
          <w:numId w:val="13"/>
        </w:numPr>
        <w:jc w:val="both"/>
        <w:rPr>
          <w:rFonts w:ascii="Arial" w:hAnsi="Arial" w:cs="Arial"/>
          <w:color w:val="auto"/>
          <w:sz w:val="20"/>
          <w:szCs w:val="20"/>
        </w:rPr>
      </w:pPr>
      <w:r w:rsidRPr="00962D78">
        <w:rPr>
          <w:rFonts w:ascii="Arial" w:hAnsi="Arial" w:cs="Arial"/>
          <w:color w:val="auto"/>
          <w:sz w:val="20"/>
          <w:szCs w:val="20"/>
        </w:rPr>
        <w:t xml:space="preserve">Sposób mocowania modułu przyłączeniowego w miejscu instalacji powinien być elastyczny umożliwiając instalację również w oprawach/gniazdach wyprodukowanych przez firmy 3cie. Powyższe powinno się realizować za pomocą odpowiedniego adaptera (np. </w:t>
      </w:r>
      <w:proofErr w:type="spellStart"/>
      <w:r w:rsidRPr="00962D78">
        <w:rPr>
          <w:rFonts w:ascii="Arial" w:hAnsi="Arial" w:cs="Arial"/>
          <w:color w:val="auto"/>
          <w:sz w:val="20"/>
          <w:szCs w:val="20"/>
        </w:rPr>
        <w:t>keystone</w:t>
      </w:r>
      <w:proofErr w:type="spellEnd"/>
      <w:r w:rsidRPr="00962D78">
        <w:rPr>
          <w:rFonts w:ascii="Arial" w:hAnsi="Arial" w:cs="Arial"/>
          <w:color w:val="auto"/>
          <w:sz w:val="20"/>
          <w:szCs w:val="20"/>
        </w:rPr>
        <w:t>) zatrzaskiwanego na korpusie modułu,</w:t>
      </w:r>
    </w:p>
    <w:p w14:paraId="2B12F050" w14:textId="77777777" w:rsidR="00BC7C96" w:rsidRPr="00962D78" w:rsidRDefault="00BC7C96" w:rsidP="00B8376D">
      <w:pPr>
        <w:pStyle w:val="Default"/>
        <w:numPr>
          <w:ilvl w:val="0"/>
          <w:numId w:val="13"/>
        </w:numPr>
        <w:jc w:val="both"/>
        <w:rPr>
          <w:rFonts w:ascii="Arial" w:hAnsi="Arial" w:cs="Arial"/>
          <w:color w:val="auto"/>
          <w:sz w:val="20"/>
          <w:szCs w:val="20"/>
        </w:rPr>
      </w:pPr>
      <w:r w:rsidRPr="00962D78">
        <w:rPr>
          <w:rFonts w:ascii="Arial" w:hAnsi="Arial" w:cs="Arial"/>
          <w:color w:val="auto"/>
          <w:sz w:val="20"/>
          <w:szCs w:val="20"/>
        </w:rPr>
        <w:t xml:space="preserve">Sposób </w:t>
      </w:r>
      <w:proofErr w:type="spellStart"/>
      <w:r w:rsidRPr="00962D78">
        <w:rPr>
          <w:rFonts w:ascii="Arial" w:hAnsi="Arial" w:cs="Arial"/>
          <w:color w:val="auto"/>
          <w:sz w:val="20"/>
          <w:szCs w:val="20"/>
        </w:rPr>
        <w:t>terminacji</w:t>
      </w:r>
      <w:proofErr w:type="spellEnd"/>
      <w:r w:rsidRPr="00962D78">
        <w:rPr>
          <w:rFonts w:ascii="Arial" w:hAnsi="Arial" w:cs="Arial"/>
          <w:color w:val="auto"/>
          <w:sz w:val="20"/>
          <w:szCs w:val="20"/>
        </w:rPr>
        <w:t xml:space="preserve"> żył kabla w module musi być wykonany za pomocą technologii IDC, jako powszechnie uznaną za najbardziej niezawodną metodę </w:t>
      </w:r>
      <w:proofErr w:type="spellStart"/>
      <w:r w:rsidRPr="00962D78">
        <w:rPr>
          <w:rFonts w:ascii="Arial" w:hAnsi="Arial" w:cs="Arial"/>
          <w:color w:val="auto"/>
          <w:sz w:val="20"/>
          <w:szCs w:val="20"/>
        </w:rPr>
        <w:t>terminacyjną</w:t>
      </w:r>
      <w:proofErr w:type="spellEnd"/>
      <w:r w:rsidRPr="00962D78">
        <w:rPr>
          <w:rFonts w:ascii="Arial" w:hAnsi="Arial" w:cs="Arial"/>
          <w:color w:val="auto"/>
          <w:sz w:val="20"/>
          <w:szCs w:val="20"/>
        </w:rPr>
        <w:t>,</w:t>
      </w:r>
    </w:p>
    <w:p w14:paraId="1099EB7B" w14:textId="77777777" w:rsidR="00BC7C96" w:rsidRPr="00962D78" w:rsidRDefault="00BC7C96" w:rsidP="00B8376D">
      <w:pPr>
        <w:pStyle w:val="Default"/>
        <w:numPr>
          <w:ilvl w:val="0"/>
          <w:numId w:val="13"/>
        </w:numPr>
        <w:jc w:val="both"/>
        <w:rPr>
          <w:rFonts w:ascii="Arial" w:hAnsi="Arial" w:cs="Arial"/>
          <w:color w:val="auto"/>
          <w:sz w:val="20"/>
          <w:szCs w:val="20"/>
        </w:rPr>
      </w:pPr>
      <w:r w:rsidRPr="00962D78">
        <w:rPr>
          <w:rFonts w:ascii="Arial" w:hAnsi="Arial" w:cs="Arial"/>
          <w:color w:val="auto"/>
          <w:sz w:val="20"/>
          <w:szCs w:val="20"/>
        </w:rPr>
        <w:t>Żyły kabla zarabianego na module muszą być blokowane w samym module tak aby zabezpieczyć miejsce styku na nożach IDC przed poluzowaniem się np. wskutek wibracji,</w:t>
      </w:r>
    </w:p>
    <w:p w14:paraId="7BEB8CEB" w14:textId="77777777" w:rsidR="00BC7C96" w:rsidRPr="00962D78" w:rsidRDefault="00BC7C96" w:rsidP="00B8376D">
      <w:pPr>
        <w:pStyle w:val="Default"/>
        <w:numPr>
          <w:ilvl w:val="0"/>
          <w:numId w:val="13"/>
        </w:numPr>
        <w:jc w:val="both"/>
        <w:rPr>
          <w:rFonts w:ascii="Arial" w:hAnsi="Arial" w:cs="Arial"/>
          <w:color w:val="auto"/>
          <w:sz w:val="20"/>
          <w:szCs w:val="20"/>
        </w:rPr>
      </w:pPr>
      <w:r w:rsidRPr="00962D78">
        <w:rPr>
          <w:rFonts w:ascii="Arial" w:hAnsi="Arial" w:cs="Arial"/>
          <w:color w:val="auto"/>
          <w:sz w:val="20"/>
          <w:szCs w:val="20"/>
        </w:rPr>
        <w:t xml:space="preserve">Moduł musi posiadać uchylną automatyczną przesłonę </w:t>
      </w:r>
      <w:proofErr w:type="spellStart"/>
      <w:r w:rsidRPr="00962D78">
        <w:rPr>
          <w:rFonts w:ascii="Arial" w:hAnsi="Arial" w:cs="Arial"/>
          <w:color w:val="auto"/>
          <w:sz w:val="20"/>
          <w:szCs w:val="20"/>
        </w:rPr>
        <w:t>przeciwkurzową</w:t>
      </w:r>
      <w:proofErr w:type="spellEnd"/>
      <w:r w:rsidRPr="00962D78">
        <w:rPr>
          <w:rFonts w:ascii="Arial" w:hAnsi="Arial" w:cs="Arial"/>
          <w:color w:val="auto"/>
          <w:sz w:val="20"/>
          <w:szCs w:val="20"/>
        </w:rPr>
        <w:t xml:space="preserve"> oraz dodatkową ramkę  występującą w co najmniej 6 wariantach kolorystycznych, w celu uzyskania funkcjonalności kodowania kolorem.</w:t>
      </w:r>
    </w:p>
    <w:p w14:paraId="168A1F44" w14:textId="77777777" w:rsidR="00BC7C96" w:rsidRPr="00962D78" w:rsidRDefault="00BC7C96" w:rsidP="00B8376D">
      <w:pPr>
        <w:pStyle w:val="Default"/>
        <w:numPr>
          <w:ilvl w:val="0"/>
          <w:numId w:val="13"/>
        </w:numPr>
        <w:jc w:val="both"/>
        <w:rPr>
          <w:rFonts w:ascii="Arial" w:hAnsi="Arial" w:cs="Arial"/>
          <w:color w:val="auto"/>
          <w:sz w:val="20"/>
          <w:szCs w:val="20"/>
        </w:rPr>
      </w:pPr>
      <w:r w:rsidRPr="00962D78">
        <w:rPr>
          <w:rFonts w:ascii="Arial" w:hAnsi="Arial" w:cs="Arial"/>
          <w:color w:val="auto"/>
          <w:sz w:val="20"/>
          <w:szCs w:val="20"/>
        </w:rPr>
        <w:t xml:space="preserve">Metoda </w:t>
      </w:r>
      <w:proofErr w:type="spellStart"/>
      <w:r w:rsidRPr="00962D78">
        <w:rPr>
          <w:rFonts w:ascii="Arial" w:hAnsi="Arial" w:cs="Arial"/>
          <w:color w:val="auto"/>
          <w:sz w:val="20"/>
          <w:szCs w:val="20"/>
        </w:rPr>
        <w:t>terminacji</w:t>
      </w:r>
      <w:proofErr w:type="spellEnd"/>
      <w:r w:rsidRPr="00962D78">
        <w:rPr>
          <w:rFonts w:ascii="Arial" w:hAnsi="Arial" w:cs="Arial"/>
          <w:color w:val="auto"/>
          <w:sz w:val="20"/>
          <w:szCs w:val="20"/>
        </w:rPr>
        <w:t xml:space="preserve"> kabla instalacyjnego na module musi gwarantować niezależność jakości uzyskanego kontaktu od stanu i jakości narzędzi niezbędnych do zarabiania łączy. W związku z powyższym moduł powinien umożliwiać zarabianie go na kablu instalacyjnym bez konieczności stosowania dedykowanych do tego celu narzędzi,</w:t>
      </w:r>
    </w:p>
    <w:p w14:paraId="4BDE2BF9" w14:textId="77777777" w:rsidR="00BC7C96" w:rsidRPr="00962D78" w:rsidRDefault="00BC7C96" w:rsidP="00B8376D">
      <w:pPr>
        <w:pStyle w:val="Default"/>
        <w:numPr>
          <w:ilvl w:val="0"/>
          <w:numId w:val="13"/>
        </w:numPr>
        <w:jc w:val="both"/>
        <w:rPr>
          <w:rFonts w:ascii="Arial" w:hAnsi="Arial" w:cs="Arial"/>
          <w:color w:val="auto"/>
          <w:sz w:val="20"/>
          <w:szCs w:val="20"/>
        </w:rPr>
      </w:pPr>
      <w:r w:rsidRPr="00962D78">
        <w:rPr>
          <w:rFonts w:ascii="Arial" w:hAnsi="Arial" w:cs="Arial"/>
          <w:color w:val="auto"/>
          <w:sz w:val="20"/>
          <w:szCs w:val="20"/>
        </w:rPr>
        <w:t xml:space="preserve">Moduł musi zapewniać trwałość połączenia kabel-moduł poprzez przytwierdzenie kabla instalacyjnego do obudowy modułu za pomocą zintegrowanego z modułem elementu odciążającego kabel. Ze względu na ewentualne </w:t>
      </w:r>
      <w:proofErr w:type="spellStart"/>
      <w:r w:rsidRPr="00962D78">
        <w:rPr>
          <w:rFonts w:ascii="Arial" w:hAnsi="Arial" w:cs="Arial"/>
          <w:color w:val="auto"/>
          <w:sz w:val="20"/>
          <w:szCs w:val="20"/>
        </w:rPr>
        <w:t>reterminacje</w:t>
      </w:r>
      <w:proofErr w:type="spellEnd"/>
      <w:r w:rsidRPr="00962D78">
        <w:rPr>
          <w:rFonts w:ascii="Arial" w:hAnsi="Arial" w:cs="Arial"/>
          <w:color w:val="auto"/>
          <w:sz w:val="20"/>
          <w:szCs w:val="20"/>
        </w:rPr>
        <w:t xml:space="preserve"> element przytwierdzający kabel do modułu musi charakteryzować się możliwością wielokrotnego użycia bez konieczności każdorazowej jego wymiany,</w:t>
      </w:r>
    </w:p>
    <w:p w14:paraId="2549D91C" w14:textId="77777777" w:rsidR="00BC7C96" w:rsidRPr="00962D78" w:rsidRDefault="00BC7C96" w:rsidP="00B8376D">
      <w:pPr>
        <w:pStyle w:val="Default"/>
        <w:numPr>
          <w:ilvl w:val="0"/>
          <w:numId w:val="13"/>
        </w:numPr>
        <w:jc w:val="both"/>
        <w:rPr>
          <w:rFonts w:ascii="Arial" w:hAnsi="Arial" w:cs="Arial"/>
          <w:color w:val="auto"/>
          <w:sz w:val="20"/>
          <w:szCs w:val="20"/>
        </w:rPr>
      </w:pPr>
      <w:r w:rsidRPr="00962D78">
        <w:rPr>
          <w:rFonts w:ascii="Arial" w:hAnsi="Arial" w:cs="Arial"/>
          <w:color w:val="auto"/>
          <w:sz w:val="20"/>
          <w:szCs w:val="20"/>
        </w:rPr>
        <w:t>Ekranowanie modułu musi zapewniać ochronę 360˚,</w:t>
      </w:r>
    </w:p>
    <w:p w14:paraId="1D1ABEFF" w14:textId="77777777" w:rsidR="00BC7C96" w:rsidRPr="00962D78" w:rsidRDefault="00BC7C96" w:rsidP="00B8376D">
      <w:pPr>
        <w:pStyle w:val="Default"/>
        <w:numPr>
          <w:ilvl w:val="0"/>
          <w:numId w:val="13"/>
        </w:numPr>
        <w:jc w:val="both"/>
        <w:rPr>
          <w:rFonts w:ascii="Arial" w:hAnsi="Arial" w:cs="Arial"/>
          <w:color w:val="auto"/>
          <w:sz w:val="20"/>
          <w:szCs w:val="20"/>
        </w:rPr>
      </w:pPr>
      <w:r w:rsidRPr="00962D78">
        <w:rPr>
          <w:rFonts w:ascii="Arial" w:hAnsi="Arial" w:cs="Arial"/>
          <w:color w:val="auto"/>
          <w:sz w:val="20"/>
          <w:szCs w:val="20"/>
        </w:rPr>
        <w:t>Styk ekranowania kabla instalacyjnego z ekranem modułu musi gwarantować przejście o minimalnej impedancji, czyli powierzchnia samego styku powinna być odpowiednio duża,</w:t>
      </w:r>
    </w:p>
    <w:p w14:paraId="261DFC7A" w14:textId="77777777" w:rsidR="00BC7C96" w:rsidRPr="00962D78" w:rsidRDefault="00BC7C96" w:rsidP="00B8376D">
      <w:pPr>
        <w:pStyle w:val="Default"/>
        <w:numPr>
          <w:ilvl w:val="0"/>
          <w:numId w:val="13"/>
        </w:numPr>
        <w:jc w:val="both"/>
        <w:rPr>
          <w:rFonts w:ascii="Arial" w:hAnsi="Arial" w:cs="Arial"/>
          <w:color w:val="auto"/>
          <w:sz w:val="20"/>
          <w:szCs w:val="20"/>
        </w:rPr>
      </w:pPr>
      <w:r w:rsidRPr="00962D78">
        <w:rPr>
          <w:rFonts w:ascii="Arial" w:hAnsi="Arial" w:cs="Arial"/>
          <w:color w:val="auto"/>
          <w:sz w:val="20"/>
          <w:szCs w:val="20"/>
        </w:rPr>
        <w:t xml:space="preserve">Z uwagi na konieczność zapewnienia zdalnego zasilania urządzeń peryferyjnych podpiętych do sieci, użyte moduły przyłączeniowe muszą wspierać standardy IEEE 802.3af/802at oraz 802bt typ 3 oraz typ 4 (do 100W). Konieczne jest przedstawienie certyfikatu z niezależnego laboratorium np. 3P lub GHMT dla standardu co najmniej </w:t>
      </w:r>
      <w:proofErr w:type="spellStart"/>
      <w:r w:rsidRPr="00962D78">
        <w:rPr>
          <w:rFonts w:ascii="Arial" w:hAnsi="Arial" w:cs="Arial"/>
          <w:color w:val="auto"/>
          <w:sz w:val="20"/>
          <w:szCs w:val="20"/>
        </w:rPr>
        <w:t>PoEP</w:t>
      </w:r>
      <w:proofErr w:type="spellEnd"/>
      <w:r w:rsidRPr="00962D78">
        <w:rPr>
          <w:rFonts w:ascii="Arial" w:hAnsi="Arial" w:cs="Arial"/>
          <w:color w:val="auto"/>
          <w:sz w:val="20"/>
          <w:szCs w:val="20"/>
        </w:rPr>
        <w:t xml:space="preserve"> </w:t>
      </w:r>
      <w:proofErr w:type="spellStart"/>
      <w:r w:rsidRPr="00962D78">
        <w:rPr>
          <w:rFonts w:ascii="Arial" w:hAnsi="Arial" w:cs="Arial"/>
          <w:color w:val="auto"/>
          <w:sz w:val="20"/>
          <w:szCs w:val="20"/>
        </w:rPr>
        <w:t>Type</w:t>
      </w:r>
      <w:proofErr w:type="spellEnd"/>
      <w:r w:rsidRPr="00962D78">
        <w:rPr>
          <w:rFonts w:ascii="Arial" w:hAnsi="Arial" w:cs="Arial"/>
          <w:color w:val="auto"/>
          <w:sz w:val="20"/>
          <w:szCs w:val="20"/>
        </w:rPr>
        <w:t xml:space="preserve"> 2 zgodnie z normą IEC 60512-99-001.</w:t>
      </w:r>
    </w:p>
    <w:p w14:paraId="676BA4DE" w14:textId="77777777" w:rsidR="00BC7C96" w:rsidRPr="00962D78" w:rsidRDefault="00BC7C96" w:rsidP="00BC7C96">
      <w:pPr>
        <w:pStyle w:val="Default"/>
        <w:rPr>
          <w:rFonts w:ascii="Arial" w:hAnsi="Arial" w:cs="Arial"/>
          <w:color w:val="auto"/>
          <w:sz w:val="20"/>
          <w:szCs w:val="20"/>
        </w:rPr>
      </w:pPr>
    </w:p>
    <w:p w14:paraId="27A0BC9B" w14:textId="77777777" w:rsidR="00BC7C96" w:rsidRPr="00962D78" w:rsidRDefault="00BC7C96" w:rsidP="00BC7C96">
      <w:pPr>
        <w:pStyle w:val="Default"/>
        <w:rPr>
          <w:rFonts w:ascii="Arial" w:hAnsi="Arial" w:cs="Arial"/>
          <w:color w:val="auto"/>
          <w:sz w:val="20"/>
          <w:szCs w:val="20"/>
        </w:rPr>
      </w:pPr>
      <w:r w:rsidRPr="00962D78">
        <w:rPr>
          <w:rFonts w:ascii="Arial" w:hAnsi="Arial" w:cs="Arial"/>
          <w:bCs/>
          <w:color w:val="auto"/>
          <w:sz w:val="20"/>
          <w:szCs w:val="20"/>
        </w:rPr>
        <w:t>Pozostałe wymagane właściwości modułu przedstawia tabela poniżej: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9"/>
        <w:gridCol w:w="3760"/>
      </w:tblGrid>
      <w:tr w:rsidR="00962D78" w:rsidRPr="00962D78" w14:paraId="5E07AB6A" w14:textId="77777777" w:rsidTr="00AF3E29">
        <w:tc>
          <w:tcPr>
            <w:tcW w:w="5240" w:type="dxa"/>
            <w:shd w:val="clear" w:color="auto" w:fill="auto"/>
          </w:tcPr>
          <w:p w14:paraId="5C70459F"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Kategoria zgodnie z ISO11801 ed.2.2.</w:t>
            </w:r>
          </w:p>
        </w:tc>
        <w:tc>
          <w:tcPr>
            <w:tcW w:w="3822" w:type="dxa"/>
            <w:shd w:val="clear" w:color="auto" w:fill="auto"/>
          </w:tcPr>
          <w:p w14:paraId="5A2BD142"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6</w:t>
            </w:r>
          </w:p>
        </w:tc>
      </w:tr>
      <w:tr w:rsidR="00962D78" w:rsidRPr="00962D78" w14:paraId="5A6C5B4E" w14:textId="77777777" w:rsidTr="00AF3E29">
        <w:tc>
          <w:tcPr>
            <w:tcW w:w="5240" w:type="dxa"/>
            <w:shd w:val="clear" w:color="auto" w:fill="auto"/>
          </w:tcPr>
          <w:p w14:paraId="6747E490"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Materiał obudowy</w:t>
            </w:r>
          </w:p>
        </w:tc>
        <w:tc>
          <w:tcPr>
            <w:tcW w:w="3822" w:type="dxa"/>
            <w:shd w:val="clear" w:color="auto" w:fill="auto"/>
          </w:tcPr>
          <w:p w14:paraId="4C184719"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Odlew żeliwny</w:t>
            </w:r>
          </w:p>
        </w:tc>
      </w:tr>
      <w:tr w:rsidR="00962D78" w:rsidRPr="00962D78" w14:paraId="389787E4" w14:textId="77777777" w:rsidTr="00AF3E29">
        <w:tc>
          <w:tcPr>
            <w:tcW w:w="5240" w:type="dxa"/>
            <w:shd w:val="clear" w:color="auto" w:fill="auto"/>
          </w:tcPr>
          <w:p w14:paraId="09F79548"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 xml:space="preserve">Zakres </w:t>
            </w:r>
            <w:r w:rsidRPr="00962D78">
              <w:rPr>
                <w:rFonts w:ascii="Arial" w:hAnsi="Arial" w:cs="Arial"/>
                <w:bCs/>
                <w:color w:val="auto"/>
                <w:sz w:val="20"/>
                <w:szCs w:val="20"/>
              </w:rPr>
              <w:t>ø żył kabla [AWG]</w:t>
            </w:r>
          </w:p>
        </w:tc>
        <w:tc>
          <w:tcPr>
            <w:tcW w:w="3822" w:type="dxa"/>
            <w:shd w:val="clear" w:color="auto" w:fill="auto"/>
          </w:tcPr>
          <w:p w14:paraId="7A26ABBE"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26-22</w:t>
            </w:r>
          </w:p>
        </w:tc>
      </w:tr>
      <w:tr w:rsidR="00962D78" w:rsidRPr="00962D78" w14:paraId="2F28A26C" w14:textId="77777777" w:rsidTr="00AF3E29">
        <w:tc>
          <w:tcPr>
            <w:tcW w:w="5240" w:type="dxa"/>
            <w:shd w:val="clear" w:color="auto" w:fill="auto"/>
          </w:tcPr>
          <w:p w14:paraId="28451703"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Min ilość cykli połączeniowych (standard/nominalny)</w:t>
            </w:r>
          </w:p>
        </w:tc>
        <w:tc>
          <w:tcPr>
            <w:tcW w:w="3822" w:type="dxa"/>
            <w:shd w:val="clear" w:color="auto" w:fill="auto"/>
          </w:tcPr>
          <w:p w14:paraId="7D90981E"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750/1000</w:t>
            </w:r>
          </w:p>
        </w:tc>
      </w:tr>
      <w:tr w:rsidR="00962D78" w:rsidRPr="00962D78" w14:paraId="1373110A" w14:textId="77777777" w:rsidTr="00AF3E29">
        <w:tc>
          <w:tcPr>
            <w:tcW w:w="5240" w:type="dxa"/>
            <w:shd w:val="clear" w:color="auto" w:fill="auto"/>
          </w:tcPr>
          <w:p w14:paraId="44EBD5E3" w14:textId="77777777" w:rsidR="00BC7C96" w:rsidRPr="00962D78" w:rsidRDefault="00BC7C96" w:rsidP="00AF3E29">
            <w:pPr>
              <w:pStyle w:val="Default"/>
              <w:rPr>
                <w:rFonts w:ascii="Arial" w:hAnsi="Arial" w:cs="Arial"/>
                <w:color w:val="auto"/>
                <w:sz w:val="20"/>
                <w:szCs w:val="20"/>
              </w:rPr>
            </w:pPr>
            <w:proofErr w:type="spellStart"/>
            <w:r w:rsidRPr="00962D78">
              <w:rPr>
                <w:rFonts w:ascii="Arial" w:hAnsi="Arial" w:cs="Arial"/>
                <w:color w:val="auto"/>
                <w:sz w:val="20"/>
                <w:szCs w:val="20"/>
              </w:rPr>
              <w:t>PoE</w:t>
            </w:r>
            <w:proofErr w:type="spellEnd"/>
          </w:p>
        </w:tc>
        <w:tc>
          <w:tcPr>
            <w:tcW w:w="3822" w:type="dxa"/>
            <w:shd w:val="clear" w:color="auto" w:fill="auto"/>
          </w:tcPr>
          <w:p w14:paraId="26793856"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IEEE 802.3af/802at oraz 802bt typ 3 oraz typ 4 (do 100W)</w:t>
            </w:r>
          </w:p>
        </w:tc>
      </w:tr>
      <w:tr w:rsidR="00962D78" w:rsidRPr="00962D78" w14:paraId="4A1B2210" w14:textId="77777777" w:rsidTr="00AF3E29">
        <w:tc>
          <w:tcPr>
            <w:tcW w:w="5240" w:type="dxa"/>
            <w:shd w:val="clear" w:color="auto" w:fill="auto"/>
          </w:tcPr>
          <w:p w14:paraId="40615F49"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 xml:space="preserve">Schematy rozszycia kabla </w:t>
            </w:r>
          </w:p>
        </w:tc>
        <w:tc>
          <w:tcPr>
            <w:tcW w:w="3822" w:type="dxa"/>
            <w:shd w:val="clear" w:color="auto" w:fill="auto"/>
          </w:tcPr>
          <w:p w14:paraId="72914543"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TIA 568A/B</w:t>
            </w:r>
          </w:p>
        </w:tc>
      </w:tr>
      <w:tr w:rsidR="00962D78" w:rsidRPr="00962D78" w14:paraId="294672BD" w14:textId="77777777" w:rsidTr="00AF3E29">
        <w:tc>
          <w:tcPr>
            <w:tcW w:w="5240" w:type="dxa"/>
            <w:shd w:val="clear" w:color="auto" w:fill="auto"/>
          </w:tcPr>
          <w:p w14:paraId="0DF68A12" w14:textId="77777777" w:rsidR="00BC7C96" w:rsidRPr="00962D78" w:rsidRDefault="00BC7C96" w:rsidP="00AF3E29">
            <w:pPr>
              <w:pStyle w:val="Default"/>
              <w:tabs>
                <w:tab w:val="left" w:pos="3640"/>
              </w:tabs>
              <w:rPr>
                <w:rFonts w:ascii="Arial" w:hAnsi="Arial" w:cs="Arial"/>
                <w:color w:val="auto"/>
                <w:sz w:val="20"/>
                <w:szCs w:val="20"/>
              </w:rPr>
            </w:pPr>
            <w:r w:rsidRPr="00962D78">
              <w:rPr>
                <w:rFonts w:ascii="Arial" w:hAnsi="Arial" w:cs="Arial"/>
                <w:color w:val="auto"/>
                <w:sz w:val="20"/>
                <w:szCs w:val="20"/>
              </w:rPr>
              <w:t>Zakres średnic kabli zarabianych na module</w:t>
            </w:r>
            <w:r w:rsidRPr="00962D78">
              <w:rPr>
                <w:rFonts w:ascii="Arial" w:hAnsi="Arial" w:cs="Arial"/>
                <w:color w:val="auto"/>
                <w:sz w:val="20"/>
                <w:szCs w:val="20"/>
              </w:rPr>
              <w:tab/>
            </w:r>
          </w:p>
        </w:tc>
        <w:tc>
          <w:tcPr>
            <w:tcW w:w="3822" w:type="dxa"/>
            <w:shd w:val="clear" w:color="auto" w:fill="auto"/>
          </w:tcPr>
          <w:p w14:paraId="461B883D"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5,0 ÷ 8,5 mm</w:t>
            </w:r>
          </w:p>
        </w:tc>
      </w:tr>
      <w:tr w:rsidR="00962D78" w:rsidRPr="00962D78" w14:paraId="66EA7C12" w14:textId="77777777" w:rsidTr="00AF3E29">
        <w:tc>
          <w:tcPr>
            <w:tcW w:w="5240" w:type="dxa"/>
            <w:shd w:val="clear" w:color="auto" w:fill="auto"/>
          </w:tcPr>
          <w:p w14:paraId="0EAC89B1" w14:textId="77777777" w:rsidR="00BC7C96" w:rsidRPr="00962D78" w:rsidRDefault="00BC7C96" w:rsidP="00AF3E29">
            <w:r w:rsidRPr="00962D78">
              <w:t>Min ilość re-</w:t>
            </w:r>
            <w:proofErr w:type="spellStart"/>
            <w:r w:rsidRPr="00962D78">
              <w:t>terminacji</w:t>
            </w:r>
            <w:proofErr w:type="spellEnd"/>
            <w:r w:rsidRPr="00962D78">
              <w:t xml:space="preserve"> modułu</w:t>
            </w:r>
          </w:p>
        </w:tc>
        <w:tc>
          <w:tcPr>
            <w:tcW w:w="3822" w:type="dxa"/>
            <w:shd w:val="clear" w:color="auto" w:fill="auto"/>
          </w:tcPr>
          <w:p w14:paraId="0C2AF44A"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20</w:t>
            </w:r>
          </w:p>
        </w:tc>
      </w:tr>
    </w:tbl>
    <w:p w14:paraId="4CA6996D" w14:textId="77777777" w:rsidR="00BC7C96" w:rsidRPr="00962D78" w:rsidRDefault="00BC7C96" w:rsidP="00BC7C96">
      <w:pPr>
        <w:pStyle w:val="Default"/>
        <w:rPr>
          <w:rFonts w:ascii="Arial" w:hAnsi="Arial" w:cs="Arial"/>
          <w:bCs/>
          <w:color w:val="auto"/>
          <w:sz w:val="20"/>
          <w:szCs w:val="20"/>
        </w:rPr>
      </w:pPr>
      <w:r w:rsidRPr="00962D78">
        <w:rPr>
          <w:rFonts w:ascii="Arial" w:hAnsi="Arial" w:cs="Arial"/>
          <w:bCs/>
          <w:color w:val="auto"/>
          <w:sz w:val="20"/>
          <w:szCs w:val="20"/>
        </w:rPr>
        <w:t>Wymagane właściwości dla modułu przyłączeniowego</w:t>
      </w:r>
    </w:p>
    <w:p w14:paraId="2E58D11A" w14:textId="77777777" w:rsidR="00BC7C96" w:rsidRPr="00962D78" w:rsidRDefault="00BC7C96" w:rsidP="00BC7C96">
      <w:pPr>
        <w:pStyle w:val="Default"/>
        <w:rPr>
          <w:rFonts w:ascii="Arial" w:hAnsi="Arial" w:cs="Arial"/>
          <w:bCs/>
          <w:color w:val="auto"/>
          <w:sz w:val="20"/>
          <w:szCs w:val="20"/>
        </w:rPr>
      </w:pPr>
    </w:p>
    <w:p w14:paraId="205A9881" w14:textId="77777777" w:rsidR="00BC7C96" w:rsidRPr="00962D78" w:rsidRDefault="00BC7C96" w:rsidP="00BC7C96">
      <w:pPr>
        <w:pStyle w:val="Default"/>
        <w:rPr>
          <w:rFonts w:ascii="Arial" w:hAnsi="Arial" w:cs="Arial"/>
          <w:bCs/>
          <w:color w:val="auto"/>
          <w:sz w:val="20"/>
          <w:szCs w:val="20"/>
        </w:rPr>
      </w:pPr>
      <w:r w:rsidRPr="00962D78">
        <w:rPr>
          <w:rFonts w:ascii="Arial" w:hAnsi="Arial" w:cs="Arial"/>
          <w:bCs/>
          <w:color w:val="auto"/>
          <w:sz w:val="20"/>
          <w:szCs w:val="20"/>
        </w:rPr>
        <w:t>W celu ułatwienia administrowania systemem okablowania strukturalnego, w modułach RJ45 należy zastosować wymienne ramki kodujące w różnych kolorach:</w:t>
      </w:r>
    </w:p>
    <w:p w14:paraId="4E996055" w14:textId="77777777" w:rsidR="00BC7C96" w:rsidRPr="00962D78" w:rsidRDefault="00BC7C96" w:rsidP="00BC7C96">
      <w:pPr>
        <w:pStyle w:val="Default"/>
        <w:rPr>
          <w:rFonts w:ascii="Arial" w:hAnsi="Arial" w:cs="Arial"/>
          <w:bCs/>
          <w:color w:val="auto"/>
          <w:sz w:val="20"/>
          <w:szCs w:val="20"/>
        </w:rPr>
      </w:pPr>
      <w:r w:rsidRPr="00962D78">
        <w:rPr>
          <w:rFonts w:ascii="Arial" w:hAnsi="Arial" w:cs="Arial"/>
          <w:bCs/>
          <w:color w:val="auto"/>
          <w:sz w:val="20"/>
          <w:szCs w:val="20"/>
        </w:rPr>
        <w:t>- moduły przewidziane dla kamer CCTV kolor żółty</w:t>
      </w:r>
    </w:p>
    <w:p w14:paraId="6D11840E" w14:textId="77777777" w:rsidR="00BC7C96" w:rsidRPr="00962D78" w:rsidRDefault="00BC7C96" w:rsidP="00BC7C96">
      <w:pPr>
        <w:pStyle w:val="Default"/>
        <w:rPr>
          <w:rFonts w:ascii="Arial" w:hAnsi="Arial" w:cs="Arial"/>
          <w:bCs/>
          <w:color w:val="auto"/>
          <w:sz w:val="20"/>
          <w:szCs w:val="20"/>
        </w:rPr>
      </w:pPr>
      <w:r w:rsidRPr="00962D78">
        <w:rPr>
          <w:rFonts w:ascii="Arial" w:hAnsi="Arial" w:cs="Arial"/>
          <w:bCs/>
          <w:color w:val="auto"/>
          <w:sz w:val="20"/>
          <w:szCs w:val="20"/>
        </w:rPr>
        <w:t>- moduły przewidziane dla AP kolor czarny</w:t>
      </w:r>
    </w:p>
    <w:p w14:paraId="5403EB7F" w14:textId="77777777" w:rsidR="00BC7C96" w:rsidRPr="00962D78" w:rsidRDefault="00BC7C96" w:rsidP="00BC7C96">
      <w:pPr>
        <w:pStyle w:val="Default"/>
        <w:rPr>
          <w:rFonts w:ascii="Arial" w:hAnsi="Arial" w:cs="Arial"/>
          <w:bCs/>
          <w:color w:val="auto"/>
          <w:sz w:val="20"/>
          <w:szCs w:val="20"/>
        </w:rPr>
      </w:pPr>
      <w:r w:rsidRPr="00962D78">
        <w:rPr>
          <w:rFonts w:ascii="Arial" w:hAnsi="Arial" w:cs="Arial"/>
          <w:bCs/>
          <w:color w:val="auto"/>
          <w:sz w:val="20"/>
          <w:szCs w:val="20"/>
        </w:rPr>
        <w:t>- moduły przewidziane dla sieci LAN kolor turkusowy</w:t>
      </w:r>
    </w:p>
    <w:p w14:paraId="356E3BE2" w14:textId="77777777" w:rsidR="00BC7C96" w:rsidRPr="00962D78" w:rsidRDefault="00BC7C96" w:rsidP="00BC7C96">
      <w:pPr>
        <w:pStyle w:val="Default"/>
        <w:rPr>
          <w:rFonts w:ascii="Arial" w:hAnsi="Arial" w:cs="Arial"/>
          <w:bCs/>
          <w:color w:val="auto"/>
          <w:sz w:val="20"/>
          <w:szCs w:val="20"/>
        </w:rPr>
      </w:pPr>
    </w:p>
    <w:p w14:paraId="60FC1149" w14:textId="77777777" w:rsidR="00BC7C96" w:rsidRPr="00962D78" w:rsidRDefault="00BC7C96" w:rsidP="00BC7C96">
      <w:pPr>
        <w:pStyle w:val="Default"/>
        <w:rPr>
          <w:rFonts w:ascii="Arial" w:hAnsi="Arial" w:cs="Arial"/>
          <w:color w:val="auto"/>
          <w:sz w:val="20"/>
          <w:szCs w:val="20"/>
        </w:rPr>
      </w:pPr>
      <w:r w:rsidRPr="00962D78">
        <w:rPr>
          <w:rFonts w:ascii="Arial" w:hAnsi="Arial" w:cs="Arial"/>
          <w:b/>
          <w:bCs/>
          <w:color w:val="auto"/>
          <w:sz w:val="20"/>
          <w:szCs w:val="20"/>
        </w:rPr>
        <w:t>Panele krosowe</w:t>
      </w:r>
    </w:p>
    <w:p w14:paraId="41300299"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 xml:space="preserve">Wyspecyfikowane powyżej kable miedziane należy właściwie wprowadzić i </w:t>
      </w:r>
      <w:proofErr w:type="spellStart"/>
      <w:r w:rsidRPr="00962D78">
        <w:rPr>
          <w:rFonts w:ascii="Arial" w:hAnsi="Arial" w:cs="Arial"/>
          <w:color w:val="auto"/>
          <w:sz w:val="20"/>
          <w:szCs w:val="20"/>
        </w:rPr>
        <w:t>zaterminować</w:t>
      </w:r>
      <w:proofErr w:type="spellEnd"/>
      <w:r w:rsidRPr="00962D78">
        <w:rPr>
          <w:rFonts w:ascii="Arial" w:hAnsi="Arial" w:cs="Arial"/>
          <w:color w:val="auto"/>
          <w:sz w:val="20"/>
          <w:szCs w:val="20"/>
        </w:rPr>
        <w:t xml:space="preserve"> w panelach krosowych. Panele muszą charakteryzować się szeregiem własności funkcjonalnych oraz użytkowych pozwalających na sprawne, wygodne i oszczędne użytkowanie systemu okablowania przez cały okres jego eksploatacji:</w:t>
      </w:r>
    </w:p>
    <w:p w14:paraId="69E082B1" w14:textId="77777777" w:rsidR="00BC7C96" w:rsidRPr="00962D78" w:rsidRDefault="00BC7C96" w:rsidP="00BC7C96">
      <w:pPr>
        <w:pStyle w:val="Default"/>
        <w:rPr>
          <w:rFonts w:ascii="Arial" w:hAnsi="Arial" w:cs="Arial"/>
          <w:color w:val="auto"/>
          <w:sz w:val="20"/>
          <w:szCs w:val="20"/>
        </w:rPr>
      </w:pPr>
    </w:p>
    <w:p w14:paraId="6502BBB5" w14:textId="7B2B0AC8" w:rsidR="00BC7C96" w:rsidRPr="00962D78" w:rsidRDefault="00BC7C96" w:rsidP="00BC7C96">
      <w:pPr>
        <w:pStyle w:val="Default"/>
        <w:rPr>
          <w:rFonts w:ascii="Arial" w:hAnsi="Arial" w:cs="Arial"/>
          <w:b/>
          <w:color w:val="auto"/>
          <w:sz w:val="20"/>
          <w:szCs w:val="20"/>
        </w:rPr>
      </w:pPr>
      <w:r w:rsidRPr="00962D78">
        <w:rPr>
          <w:rFonts w:ascii="Arial" w:hAnsi="Arial" w:cs="Arial"/>
          <w:b/>
          <w:color w:val="auto"/>
          <w:sz w:val="20"/>
          <w:szCs w:val="20"/>
        </w:rPr>
        <w:t xml:space="preserve">Panel typu HD (High </w:t>
      </w:r>
      <w:proofErr w:type="spellStart"/>
      <w:r w:rsidRPr="00962D78">
        <w:rPr>
          <w:rFonts w:ascii="Arial" w:hAnsi="Arial" w:cs="Arial"/>
          <w:b/>
          <w:color w:val="auto"/>
          <w:sz w:val="20"/>
          <w:szCs w:val="20"/>
        </w:rPr>
        <w:t>Density</w:t>
      </w:r>
      <w:proofErr w:type="spellEnd"/>
      <w:r w:rsidRPr="00962D78">
        <w:rPr>
          <w:rFonts w:ascii="Arial" w:hAnsi="Arial" w:cs="Arial"/>
          <w:b/>
          <w:color w:val="auto"/>
          <w:sz w:val="20"/>
          <w:szCs w:val="20"/>
        </w:rPr>
        <w:t xml:space="preserve">) – wyposażony w </w:t>
      </w:r>
      <w:r w:rsidR="00F044F5" w:rsidRPr="00962D78">
        <w:rPr>
          <w:rFonts w:ascii="Arial" w:hAnsi="Arial" w:cs="Arial"/>
          <w:b/>
          <w:color w:val="auto"/>
          <w:sz w:val="20"/>
          <w:szCs w:val="20"/>
        </w:rPr>
        <w:t>48</w:t>
      </w:r>
      <w:r w:rsidRPr="00962D78">
        <w:rPr>
          <w:rFonts w:ascii="Arial" w:hAnsi="Arial" w:cs="Arial"/>
          <w:b/>
          <w:color w:val="auto"/>
          <w:sz w:val="20"/>
          <w:szCs w:val="20"/>
        </w:rPr>
        <w:t xml:space="preserve"> porty</w:t>
      </w:r>
    </w:p>
    <w:p w14:paraId="34E7EED0" w14:textId="77777777" w:rsidR="00BC7C96" w:rsidRPr="00962D78" w:rsidRDefault="00BC7C96" w:rsidP="00B8376D">
      <w:pPr>
        <w:pStyle w:val="Default"/>
        <w:numPr>
          <w:ilvl w:val="0"/>
          <w:numId w:val="15"/>
        </w:numPr>
        <w:jc w:val="both"/>
        <w:rPr>
          <w:rFonts w:ascii="Arial" w:hAnsi="Arial" w:cs="Arial"/>
          <w:color w:val="auto"/>
          <w:sz w:val="20"/>
          <w:szCs w:val="20"/>
        </w:rPr>
      </w:pPr>
      <w:r w:rsidRPr="00962D78">
        <w:rPr>
          <w:rFonts w:ascii="Arial" w:hAnsi="Arial" w:cs="Arial"/>
          <w:color w:val="auto"/>
          <w:sz w:val="20"/>
          <w:szCs w:val="20"/>
        </w:rPr>
        <w:t>Panel musi zajmować maks.1U miejsca w szafie 19”</w:t>
      </w:r>
    </w:p>
    <w:p w14:paraId="40C17628" w14:textId="77777777" w:rsidR="00BC7C96" w:rsidRPr="00962D78" w:rsidRDefault="00BC7C96" w:rsidP="00B8376D">
      <w:pPr>
        <w:pStyle w:val="Default"/>
        <w:numPr>
          <w:ilvl w:val="0"/>
          <w:numId w:val="15"/>
        </w:numPr>
        <w:jc w:val="both"/>
        <w:rPr>
          <w:rFonts w:ascii="Arial" w:hAnsi="Arial" w:cs="Arial"/>
          <w:color w:val="auto"/>
          <w:sz w:val="20"/>
          <w:szCs w:val="20"/>
        </w:rPr>
      </w:pPr>
      <w:r w:rsidRPr="00962D78">
        <w:rPr>
          <w:rFonts w:ascii="Arial" w:hAnsi="Arial" w:cs="Arial"/>
          <w:color w:val="auto"/>
          <w:sz w:val="20"/>
          <w:szCs w:val="20"/>
        </w:rPr>
        <w:t xml:space="preserve">Zagęszczenie portów musi zapewniać obsługę do 48 portów RJ45 lub min 192 włókna światłowodowe w przestrzeni 1U przy czym, skalowalność </w:t>
      </w:r>
      <w:proofErr w:type="spellStart"/>
      <w:r w:rsidRPr="00962D78">
        <w:rPr>
          <w:rFonts w:ascii="Arial" w:hAnsi="Arial" w:cs="Arial"/>
          <w:color w:val="auto"/>
          <w:sz w:val="20"/>
          <w:szCs w:val="20"/>
        </w:rPr>
        <w:t>panela</w:t>
      </w:r>
      <w:proofErr w:type="spellEnd"/>
      <w:r w:rsidRPr="00962D78">
        <w:rPr>
          <w:rFonts w:ascii="Arial" w:hAnsi="Arial" w:cs="Arial"/>
          <w:color w:val="auto"/>
          <w:sz w:val="20"/>
          <w:szCs w:val="20"/>
        </w:rPr>
        <w:t xml:space="preserve"> to 1 port,</w:t>
      </w:r>
    </w:p>
    <w:p w14:paraId="58DEB924" w14:textId="77777777" w:rsidR="00BC7C96" w:rsidRPr="00962D78" w:rsidRDefault="00BC7C96" w:rsidP="00B8376D">
      <w:pPr>
        <w:pStyle w:val="Default"/>
        <w:numPr>
          <w:ilvl w:val="0"/>
          <w:numId w:val="15"/>
        </w:numPr>
        <w:jc w:val="both"/>
        <w:rPr>
          <w:rFonts w:ascii="Arial" w:hAnsi="Arial" w:cs="Arial"/>
          <w:color w:val="auto"/>
          <w:sz w:val="20"/>
          <w:szCs w:val="20"/>
        </w:rPr>
      </w:pPr>
      <w:r w:rsidRPr="00962D78">
        <w:rPr>
          <w:rFonts w:ascii="Arial" w:hAnsi="Arial" w:cs="Arial"/>
          <w:color w:val="auto"/>
          <w:sz w:val="20"/>
          <w:szCs w:val="20"/>
        </w:rPr>
        <w:t>Panel musi charakteryzować się budową modularną tj. obudowa musi być platformą zarówno dla złączy miedzianych kategorii 5e, 6 oraz 6A (ekranowanych oraz nieekranowanych) jak i światłowodowych (w szczególności typu: SC, LC, E2000, FC, ST),</w:t>
      </w:r>
    </w:p>
    <w:p w14:paraId="73718765" w14:textId="77777777" w:rsidR="00BC7C96" w:rsidRPr="00962D78" w:rsidRDefault="00BC7C96" w:rsidP="00B8376D">
      <w:pPr>
        <w:pStyle w:val="Default"/>
        <w:numPr>
          <w:ilvl w:val="0"/>
          <w:numId w:val="15"/>
        </w:numPr>
        <w:jc w:val="both"/>
        <w:rPr>
          <w:rFonts w:ascii="Arial" w:hAnsi="Arial" w:cs="Arial"/>
          <w:color w:val="auto"/>
          <w:sz w:val="20"/>
          <w:szCs w:val="20"/>
        </w:rPr>
      </w:pPr>
      <w:r w:rsidRPr="00962D78">
        <w:rPr>
          <w:rFonts w:ascii="Arial" w:hAnsi="Arial" w:cs="Arial"/>
          <w:color w:val="auto"/>
          <w:sz w:val="20"/>
          <w:szCs w:val="20"/>
        </w:rPr>
        <w:t>Panel musi mieć możliwość jednoczesnego obsadzenia zarówno złączami miedzianymi jak i światłowodowymi opisanymi powyżej,</w:t>
      </w:r>
    </w:p>
    <w:p w14:paraId="65642E6B" w14:textId="77777777" w:rsidR="00BC7C96" w:rsidRPr="00962D78" w:rsidRDefault="00BC7C96" w:rsidP="00B8376D">
      <w:pPr>
        <w:pStyle w:val="Default"/>
        <w:numPr>
          <w:ilvl w:val="0"/>
          <w:numId w:val="15"/>
        </w:numPr>
        <w:jc w:val="both"/>
        <w:rPr>
          <w:rFonts w:ascii="Arial" w:hAnsi="Arial" w:cs="Arial"/>
          <w:color w:val="auto"/>
          <w:sz w:val="20"/>
          <w:szCs w:val="20"/>
        </w:rPr>
      </w:pPr>
      <w:r w:rsidRPr="00962D78">
        <w:rPr>
          <w:rFonts w:ascii="Arial" w:hAnsi="Arial" w:cs="Arial"/>
          <w:color w:val="auto"/>
          <w:sz w:val="20"/>
          <w:szCs w:val="20"/>
        </w:rPr>
        <w:t xml:space="preserve">Panel musi gwarantować obsługę łączy światłowodowych zakończonych różnego rodzaju kasetami światłowodowymi </w:t>
      </w:r>
      <w:proofErr w:type="spellStart"/>
      <w:r w:rsidRPr="00962D78">
        <w:rPr>
          <w:rFonts w:ascii="Arial" w:hAnsi="Arial" w:cs="Arial"/>
          <w:color w:val="auto"/>
          <w:sz w:val="20"/>
          <w:szCs w:val="20"/>
        </w:rPr>
        <w:t>tj</w:t>
      </w:r>
      <w:proofErr w:type="spellEnd"/>
      <w:r w:rsidRPr="00962D78">
        <w:rPr>
          <w:rFonts w:ascii="Arial" w:hAnsi="Arial" w:cs="Arial"/>
          <w:color w:val="auto"/>
          <w:sz w:val="20"/>
          <w:szCs w:val="20"/>
        </w:rPr>
        <w:t xml:space="preserve">, typu </w:t>
      </w:r>
      <w:proofErr w:type="spellStart"/>
      <w:r w:rsidRPr="00962D78">
        <w:rPr>
          <w:rFonts w:ascii="Arial" w:hAnsi="Arial" w:cs="Arial"/>
          <w:color w:val="auto"/>
          <w:sz w:val="20"/>
          <w:szCs w:val="20"/>
        </w:rPr>
        <w:t>breakout</w:t>
      </w:r>
      <w:proofErr w:type="spellEnd"/>
      <w:r w:rsidRPr="00962D78">
        <w:rPr>
          <w:rFonts w:ascii="Arial" w:hAnsi="Arial" w:cs="Arial"/>
          <w:color w:val="auto"/>
          <w:sz w:val="20"/>
          <w:szCs w:val="20"/>
        </w:rPr>
        <w:t>, pod spawy oraz typu MPO,</w:t>
      </w:r>
    </w:p>
    <w:p w14:paraId="4F559B1B" w14:textId="77777777" w:rsidR="00BC7C96" w:rsidRPr="00962D78" w:rsidRDefault="00BC7C96" w:rsidP="00B8376D">
      <w:pPr>
        <w:pStyle w:val="Default"/>
        <w:numPr>
          <w:ilvl w:val="0"/>
          <w:numId w:val="15"/>
        </w:numPr>
        <w:jc w:val="both"/>
        <w:rPr>
          <w:rFonts w:ascii="Arial" w:hAnsi="Arial" w:cs="Arial"/>
          <w:color w:val="auto"/>
          <w:sz w:val="20"/>
          <w:szCs w:val="20"/>
        </w:rPr>
      </w:pPr>
      <w:r w:rsidRPr="00962D78">
        <w:rPr>
          <w:rFonts w:ascii="Arial" w:hAnsi="Arial" w:cs="Arial"/>
          <w:color w:val="auto"/>
          <w:sz w:val="20"/>
          <w:szCs w:val="20"/>
        </w:rPr>
        <w:t>Pojedyncza kaseta światłowodowa powinny obsługiwać pomiędzy 1 port a maksimum 12 portów,</w:t>
      </w:r>
    </w:p>
    <w:p w14:paraId="222C4BA7" w14:textId="77777777" w:rsidR="00BC7C96" w:rsidRPr="00962D78" w:rsidRDefault="00BC7C96" w:rsidP="00B8376D">
      <w:pPr>
        <w:pStyle w:val="Default"/>
        <w:numPr>
          <w:ilvl w:val="0"/>
          <w:numId w:val="15"/>
        </w:numPr>
        <w:jc w:val="both"/>
        <w:rPr>
          <w:rFonts w:ascii="Arial" w:hAnsi="Arial" w:cs="Arial"/>
          <w:color w:val="auto"/>
          <w:sz w:val="20"/>
          <w:szCs w:val="20"/>
        </w:rPr>
      </w:pPr>
      <w:r w:rsidRPr="00962D78">
        <w:rPr>
          <w:rFonts w:ascii="Arial" w:hAnsi="Arial" w:cs="Arial"/>
          <w:color w:val="auto"/>
          <w:sz w:val="20"/>
          <w:szCs w:val="20"/>
        </w:rPr>
        <w:t>Panel krosowy powinien obsługiwać min. 8 kaset światłowodowych lub 8 kaset dla połączeń miedzianych</w:t>
      </w:r>
    </w:p>
    <w:p w14:paraId="185F0E47" w14:textId="77777777" w:rsidR="00BC7C96" w:rsidRPr="00962D78" w:rsidRDefault="00BC7C96" w:rsidP="00B8376D">
      <w:pPr>
        <w:pStyle w:val="Default"/>
        <w:numPr>
          <w:ilvl w:val="0"/>
          <w:numId w:val="15"/>
        </w:numPr>
        <w:jc w:val="both"/>
        <w:rPr>
          <w:rFonts w:ascii="Arial" w:hAnsi="Arial" w:cs="Arial"/>
          <w:color w:val="auto"/>
          <w:sz w:val="20"/>
          <w:szCs w:val="20"/>
        </w:rPr>
      </w:pPr>
      <w:r w:rsidRPr="00962D78">
        <w:rPr>
          <w:rFonts w:ascii="Arial" w:hAnsi="Arial" w:cs="Arial"/>
          <w:color w:val="auto"/>
          <w:sz w:val="20"/>
          <w:szCs w:val="20"/>
        </w:rPr>
        <w:t>Kasety światłowodowe bez względu na typ muszą w swojej konstrukcji zapewniać możliwość wykonania zapasu kabla/</w:t>
      </w:r>
      <w:proofErr w:type="spellStart"/>
      <w:r w:rsidRPr="00962D78">
        <w:rPr>
          <w:rFonts w:ascii="Arial" w:hAnsi="Arial" w:cs="Arial"/>
          <w:color w:val="auto"/>
          <w:sz w:val="20"/>
          <w:szCs w:val="20"/>
        </w:rPr>
        <w:t>pigtaila</w:t>
      </w:r>
      <w:proofErr w:type="spellEnd"/>
      <w:r w:rsidRPr="00962D78">
        <w:rPr>
          <w:rFonts w:ascii="Arial" w:hAnsi="Arial" w:cs="Arial"/>
          <w:color w:val="auto"/>
          <w:sz w:val="20"/>
          <w:szCs w:val="20"/>
        </w:rPr>
        <w:t>, posiadać miejsce dedykowane do przytwierdzenia kabli wchodzących oraz opcjonalnie miejsce wykonania spawu – przymocowanie magazynku spawów do obudowy kasety,</w:t>
      </w:r>
    </w:p>
    <w:p w14:paraId="11B36DA6" w14:textId="77777777" w:rsidR="00BC7C96" w:rsidRPr="00962D78" w:rsidRDefault="00BC7C96" w:rsidP="00B8376D">
      <w:pPr>
        <w:pStyle w:val="Default"/>
        <w:numPr>
          <w:ilvl w:val="0"/>
          <w:numId w:val="15"/>
        </w:numPr>
        <w:jc w:val="both"/>
        <w:rPr>
          <w:rFonts w:ascii="Arial" w:hAnsi="Arial" w:cs="Arial"/>
          <w:color w:val="auto"/>
          <w:sz w:val="20"/>
          <w:szCs w:val="20"/>
        </w:rPr>
      </w:pPr>
      <w:r w:rsidRPr="00962D78">
        <w:rPr>
          <w:rFonts w:ascii="Arial" w:hAnsi="Arial" w:cs="Arial"/>
          <w:color w:val="auto"/>
          <w:sz w:val="20"/>
          <w:szCs w:val="20"/>
        </w:rPr>
        <w:t>Kasety muszą charakteryzować się maksymalną elastycznością dając możliwość zmiany obsługiwanych złączy światłowodowych. Zmiana ta powinna być możliwa poprzez błyskawiczną wymianę płyty czołowej kasety (bez użycia narzędzi),</w:t>
      </w:r>
    </w:p>
    <w:p w14:paraId="2B822118" w14:textId="77777777" w:rsidR="00BC7C96" w:rsidRPr="00962D78" w:rsidRDefault="00BC7C96" w:rsidP="00B8376D">
      <w:pPr>
        <w:pStyle w:val="Default"/>
        <w:numPr>
          <w:ilvl w:val="0"/>
          <w:numId w:val="15"/>
        </w:numPr>
        <w:jc w:val="both"/>
        <w:rPr>
          <w:rFonts w:ascii="Arial" w:hAnsi="Arial" w:cs="Arial"/>
          <w:color w:val="auto"/>
          <w:sz w:val="20"/>
          <w:szCs w:val="20"/>
        </w:rPr>
      </w:pPr>
      <w:r w:rsidRPr="00962D78">
        <w:rPr>
          <w:rFonts w:ascii="Arial" w:hAnsi="Arial" w:cs="Arial"/>
          <w:color w:val="auto"/>
          <w:sz w:val="20"/>
          <w:szCs w:val="20"/>
        </w:rPr>
        <w:t>Panel krosowy musi posiadać zintegrowaną półkę kablową umożliwiającą przytwierdzenie wprowadzonego kabla za pomocą elementów mocujących, co zabezpiecza moduły przyłączeniowe przed naprężeniem pochodzącym od kabla,</w:t>
      </w:r>
    </w:p>
    <w:p w14:paraId="3A3C5A81" w14:textId="77777777" w:rsidR="00BC7C96" w:rsidRPr="00962D78" w:rsidRDefault="00BC7C96" w:rsidP="00B8376D">
      <w:pPr>
        <w:pStyle w:val="Default"/>
        <w:numPr>
          <w:ilvl w:val="0"/>
          <w:numId w:val="15"/>
        </w:numPr>
        <w:jc w:val="both"/>
        <w:rPr>
          <w:rFonts w:ascii="Arial" w:hAnsi="Arial" w:cs="Arial"/>
          <w:color w:val="auto"/>
          <w:sz w:val="20"/>
          <w:szCs w:val="20"/>
        </w:rPr>
      </w:pPr>
      <w:r w:rsidRPr="00962D78">
        <w:rPr>
          <w:rFonts w:ascii="Arial" w:hAnsi="Arial" w:cs="Arial"/>
          <w:color w:val="auto"/>
          <w:sz w:val="20"/>
          <w:szCs w:val="20"/>
        </w:rPr>
        <w:t>System w skład którego wchodzi panel musi umożliwiać kodowanie kolorem, co poprawia walory administracyjne rozwiązania,</w:t>
      </w:r>
    </w:p>
    <w:p w14:paraId="3868D6F6" w14:textId="77777777" w:rsidR="00BC7C96" w:rsidRPr="00962D78" w:rsidRDefault="00BC7C96" w:rsidP="00B8376D">
      <w:pPr>
        <w:pStyle w:val="Default"/>
        <w:numPr>
          <w:ilvl w:val="0"/>
          <w:numId w:val="15"/>
        </w:numPr>
        <w:jc w:val="both"/>
        <w:rPr>
          <w:rFonts w:ascii="Arial" w:hAnsi="Arial" w:cs="Arial"/>
          <w:color w:val="auto"/>
          <w:sz w:val="20"/>
          <w:szCs w:val="20"/>
        </w:rPr>
      </w:pPr>
      <w:r w:rsidRPr="00962D78">
        <w:rPr>
          <w:rFonts w:ascii="Arial" w:hAnsi="Arial" w:cs="Arial"/>
          <w:color w:val="auto"/>
          <w:sz w:val="20"/>
          <w:szCs w:val="20"/>
        </w:rPr>
        <w:t>Panel musi mieć możliwość wyposażenia w organizator kabli krosowych, który nie wymagałaby zajęcia dodatkowej przestrzeni w szafie,</w:t>
      </w:r>
    </w:p>
    <w:p w14:paraId="290B7BE0" w14:textId="77777777" w:rsidR="00BC7C96" w:rsidRPr="00962D78" w:rsidRDefault="00BC7C96" w:rsidP="00B8376D">
      <w:pPr>
        <w:pStyle w:val="Default"/>
        <w:numPr>
          <w:ilvl w:val="0"/>
          <w:numId w:val="15"/>
        </w:numPr>
        <w:jc w:val="both"/>
        <w:rPr>
          <w:rFonts w:ascii="Arial" w:hAnsi="Arial" w:cs="Arial"/>
          <w:color w:val="auto"/>
          <w:sz w:val="20"/>
          <w:szCs w:val="20"/>
        </w:rPr>
      </w:pPr>
      <w:r w:rsidRPr="00962D78">
        <w:rPr>
          <w:rFonts w:ascii="Arial" w:hAnsi="Arial" w:cs="Arial"/>
          <w:color w:val="auto"/>
          <w:sz w:val="20"/>
          <w:szCs w:val="20"/>
        </w:rPr>
        <w:t>Panel musi być wyposażony w duże, widoczne i wygodne w użyciu etykiety połączeń w miejscu gdzie nie byłyby one zasłaniane przez wpięte kable krosowe,</w:t>
      </w:r>
    </w:p>
    <w:p w14:paraId="389C186B" w14:textId="77777777" w:rsidR="00BC7C96" w:rsidRPr="00962D78" w:rsidRDefault="00BC7C96" w:rsidP="00B8376D">
      <w:pPr>
        <w:pStyle w:val="Akapitzlist"/>
        <w:numPr>
          <w:ilvl w:val="0"/>
          <w:numId w:val="15"/>
        </w:numPr>
        <w:suppressAutoHyphens w:val="0"/>
        <w:spacing w:before="0" w:after="200" w:line="276" w:lineRule="auto"/>
      </w:pPr>
      <w:r w:rsidRPr="00962D78">
        <w:t xml:space="preserve">Konstrukcja </w:t>
      </w:r>
      <w:proofErr w:type="spellStart"/>
      <w:r w:rsidRPr="00962D78">
        <w:t>panela</w:t>
      </w:r>
      <w:proofErr w:type="spellEnd"/>
      <w:r w:rsidRPr="00962D78">
        <w:t xml:space="preserve"> musi gwarantować możliwość jego obsługi od przodu, co wydatnie usprawnia jego obsługę w sytuacji ograniczonego dostępu do szafy z innych stron,</w:t>
      </w:r>
    </w:p>
    <w:p w14:paraId="576184C1" w14:textId="77777777" w:rsidR="00BC7C96" w:rsidRPr="00962D78" w:rsidRDefault="00BC7C96" w:rsidP="00B8376D">
      <w:pPr>
        <w:pStyle w:val="Akapitzlist"/>
        <w:numPr>
          <w:ilvl w:val="0"/>
          <w:numId w:val="15"/>
        </w:numPr>
        <w:suppressAutoHyphens w:val="0"/>
        <w:spacing w:before="0" w:after="200" w:line="276" w:lineRule="auto"/>
      </w:pPr>
      <w:r w:rsidRPr="00962D78">
        <w:t>Panel musi posiadać możliwość zaślepienia miejsc (slotów) w danej chwili nieużywanych. Zaślepki powinny dawać możliwość instalacji bez konieczności użycia jakichkolwiek narzędzi.</w:t>
      </w:r>
    </w:p>
    <w:p w14:paraId="532ECFAE" w14:textId="77777777" w:rsidR="00BC7C96" w:rsidRPr="00962D78" w:rsidRDefault="00BC7C96" w:rsidP="00B8376D">
      <w:pPr>
        <w:pStyle w:val="Akapitzlist"/>
        <w:numPr>
          <w:ilvl w:val="0"/>
          <w:numId w:val="15"/>
        </w:numPr>
        <w:suppressAutoHyphens w:val="0"/>
        <w:spacing w:before="0" w:after="200" w:line="276" w:lineRule="auto"/>
      </w:pPr>
      <w:r w:rsidRPr="00962D78">
        <w:t>Panel musi być przygotowany pod implementację systemu AIM.</w:t>
      </w:r>
    </w:p>
    <w:p w14:paraId="45E231CF" w14:textId="77777777" w:rsidR="00BC7C96" w:rsidRPr="00962D78" w:rsidRDefault="00BC7C96" w:rsidP="00BC7C96">
      <w:pPr>
        <w:pStyle w:val="Default"/>
        <w:rPr>
          <w:rFonts w:ascii="Arial" w:hAnsi="Arial" w:cs="Arial"/>
          <w:b/>
          <w:bCs/>
          <w:color w:val="auto"/>
          <w:sz w:val="20"/>
          <w:szCs w:val="20"/>
        </w:rPr>
      </w:pPr>
      <w:r w:rsidRPr="00962D78">
        <w:rPr>
          <w:rFonts w:ascii="Arial" w:hAnsi="Arial" w:cs="Arial"/>
          <w:b/>
          <w:bCs/>
          <w:color w:val="auto"/>
          <w:sz w:val="20"/>
          <w:szCs w:val="20"/>
        </w:rPr>
        <w:t>Miedziane kable przyłączeniowe</w:t>
      </w:r>
    </w:p>
    <w:p w14:paraId="119DA5BF"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Miedziane kable przyłączeniowe stanowią połączenie aktywnych urządzeń sieciowych z infrastruktura pasywną sieci. Projekt zakłada zastosowanie kabli przyłączeniowych o takich samych parametrach wydajnościowych (kategorii) co inne elementy okablowania strukturalnego (kable instalacyjne, moduły przyłączeniowe):</w:t>
      </w:r>
    </w:p>
    <w:p w14:paraId="67EC582A" w14:textId="77777777" w:rsidR="00BC7C96" w:rsidRPr="00962D78" w:rsidRDefault="00BC7C96" w:rsidP="00B8376D">
      <w:pPr>
        <w:pStyle w:val="Default"/>
        <w:numPr>
          <w:ilvl w:val="0"/>
          <w:numId w:val="14"/>
        </w:numPr>
        <w:jc w:val="both"/>
        <w:rPr>
          <w:rFonts w:ascii="Arial" w:hAnsi="Arial" w:cs="Arial"/>
          <w:color w:val="auto"/>
          <w:sz w:val="20"/>
          <w:szCs w:val="20"/>
        </w:rPr>
      </w:pPr>
      <w:r w:rsidRPr="00962D78">
        <w:rPr>
          <w:rFonts w:ascii="Arial" w:hAnsi="Arial" w:cs="Arial"/>
          <w:color w:val="auto"/>
          <w:sz w:val="20"/>
          <w:szCs w:val="20"/>
        </w:rPr>
        <w:t>Kable przyłączeniowe muszą prezentować marginesy pracy dla zapewnienia poprawności obsługi wszystkich aplikacji transmisji danych również tych, które zostaną opracowane w przyszłości,</w:t>
      </w:r>
    </w:p>
    <w:p w14:paraId="70FF43E8" w14:textId="77777777" w:rsidR="00BC7C96" w:rsidRPr="00962D78" w:rsidRDefault="00BC7C96" w:rsidP="00B8376D">
      <w:pPr>
        <w:pStyle w:val="Default"/>
        <w:numPr>
          <w:ilvl w:val="0"/>
          <w:numId w:val="14"/>
        </w:numPr>
        <w:jc w:val="both"/>
        <w:rPr>
          <w:rFonts w:ascii="Arial" w:hAnsi="Arial" w:cs="Arial"/>
          <w:color w:val="auto"/>
          <w:sz w:val="20"/>
          <w:szCs w:val="20"/>
        </w:rPr>
      </w:pPr>
      <w:r w:rsidRPr="00962D78">
        <w:rPr>
          <w:rFonts w:ascii="Arial" w:hAnsi="Arial" w:cs="Arial"/>
          <w:color w:val="auto"/>
          <w:sz w:val="20"/>
          <w:szCs w:val="20"/>
        </w:rPr>
        <w:t>Kable krosowe, w dowolnym momencie eksploatacji muszą posiadać możliwość doposażenia ich w elementy umożliwiające kodowanie kolorem co ułatwia administrowanie infrastrukturą pasywną w czasie eksploatacji,</w:t>
      </w:r>
    </w:p>
    <w:p w14:paraId="0BDD16C4" w14:textId="77777777" w:rsidR="00BC7C96" w:rsidRPr="00962D78" w:rsidRDefault="00BC7C96" w:rsidP="00B8376D">
      <w:pPr>
        <w:pStyle w:val="Default"/>
        <w:numPr>
          <w:ilvl w:val="0"/>
          <w:numId w:val="14"/>
        </w:numPr>
        <w:jc w:val="both"/>
        <w:rPr>
          <w:rFonts w:ascii="Arial" w:hAnsi="Arial" w:cs="Arial"/>
          <w:color w:val="auto"/>
          <w:sz w:val="20"/>
          <w:szCs w:val="20"/>
        </w:rPr>
      </w:pPr>
      <w:r w:rsidRPr="00962D78">
        <w:rPr>
          <w:rFonts w:ascii="Arial" w:hAnsi="Arial" w:cs="Arial"/>
          <w:color w:val="auto"/>
          <w:sz w:val="20"/>
          <w:szCs w:val="20"/>
        </w:rPr>
        <w:t xml:space="preserve">Kable przyłączeniowe muszą być wyposażone w tzw. </w:t>
      </w:r>
      <w:proofErr w:type="spellStart"/>
      <w:r w:rsidRPr="00962D78">
        <w:rPr>
          <w:rFonts w:ascii="Arial" w:hAnsi="Arial" w:cs="Arial"/>
          <w:color w:val="auto"/>
          <w:sz w:val="20"/>
          <w:szCs w:val="20"/>
        </w:rPr>
        <w:t>boot</w:t>
      </w:r>
      <w:proofErr w:type="spellEnd"/>
      <w:r w:rsidRPr="00962D78">
        <w:rPr>
          <w:rFonts w:ascii="Arial" w:hAnsi="Arial" w:cs="Arial"/>
          <w:color w:val="auto"/>
          <w:sz w:val="20"/>
          <w:szCs w:val="20"/>
        </w:rPr>
        <w:t xml:space="preserve"> czyli element zapewniający właściwe promienie gięcia kabla przyłączeniowego,</w:t>
      </w:r>
    </w:p>
    <w:p w14:paraId="3BBF1DDE" w14:textId="77777777" w:rsidR="00BC7C96" w:rsidRPr="00962D78" w:rsidRDefault="00BC7C96" w:rsidP="00B8376D">
      <w:pPr>
        <w:pStyle w:val="Default"/>
        <w:numPr>
          <w:ilvl w:val="0"/>
          <w:numId w:val="14"/>
        </w:numPr>
        <w:jc w:val="both"/>
        <w:rPr>
          <w:rFonts w:ascii="Arial" w:hAnsi="Arial" w:cs="Arial"/>
          <w:color w:val="auto"/>
          <w:sz w:val="20"/>
          <w:szCs w:val="20"/>
        </w:rPr>
      </w:pPr>
      <w:r w:rsidRPr="00962D78">
        <w:rPr>
          <w:rFonts w:ascii="Arial" w:hAnsi="Arial" w:cs="Arial"/>
          <w:color w:val="auto"/>
          <w:sz w:val="20"/>
          <w:szCs w:val="20"/>
        </w:rPr>
        <w:t>Kable przyłączeniowe muszą być wyposażone w element zabezpieczający przed wyłamaniem języczka/spustu będącego elementem konstrukcyjnym wtyku RJ45,</w:t>
      </w:r>
    </w:p>
    <w:p w14:paraId="2DE99E1F" w14:textId="77777777" w:rsidR="00BC7C96" w:rsidRPr="00962D78" w:rsidRDefault="00BC7C96" w:rsidP="00B8376D">
      <w:pPr>
        <w:pStyle w:val="Default"/>
        <w:numPr>
          <w:ilvl w:val="0"/>
          <w:numId w:val="14"/>
        </w:numPr>
        <w:jc w:val="both"/>
        <w:rPr>
          <w:rFonts w:ascii="Arial" w:hAnsi="Arial" w:cs="Arial"/>
          <w:color w:val="auto"/>
          <w:sz w:val="20"/>
          <w:szCs w:val="20"/>
        </w:rPr>
      </w:pPr>
      <w:r w:rsidRPr="00962D78">
        <w:rPr>
          <w:rFonts w:ascii="Arial" w:hAnsi="Arial" w:cs="Arial"/>
          <w:color w:val="auto"/>
          <w:sz w:val="20"/>
          <w:szCs w:val="20"/>
        </w:rPr>
        <w:t>Kable muszą posiadać system separacji par wewnątrz wtyku RJ45 w postaci separatora krzyżakowego, w celu redukcji przesłuchów między poszczególnymi parami,</w:t>
      </w:r>
    </w:p>
    <w:p w14:paraId="7663E83F" w14:textId="77777777" w:rsidR="00BC7C96" w:rsidRPr="00962D78" w:rsidRDefault="00BC7C96" w:rsidP="00B8376D">
      <w:pPr>
        <w:pStyle w:val="Default"/>
        <w:numPr>
          <w:ilvl w:val="0"/>
          <w:numId w:val="14"/>
        </w:numPr>
        <w:jc w:val="both"/>
        <w:rPr>
          <w:rFonts w:ascii="Arial" w:hAnsi="Arial" w:cs="Arial"/>
          <w:color w:val="auto"/>
          <w:sz w:val="20"/>
          <w:szCs w:val="20"/>
        </w:rPr>
      </w:pPr>
      <w:r w:rsidRPr="00962D78">
        <w:rPr>
          <w:rFonts w:ascii="Arial" w:hAnsi="Arial" w:cs="Arial"/>
          <w:color w:val="auto"/>
          <w:sz w:val="20"/>
          <w:szCs w:val="20"/>
        </w:rPr>
        <w:t>Kable krosowe wykonane z kabla typu linka min.kat.7 900MHz,</w:t>
      </w:r>
    </w:p>
    <w:p w14:paraId="71D1A2AF" w14:textId="77777777" w:rsidR="00BC7C96" w:rsidRPr="00962D78" w:rsidRDefault="00BC7C96" w:rsidP="00B8376D">
      <w:pPr>
        <w:pStyle w:val="Default"/>
        <w:numPr>
          <w:ilvl w:val="0"/>
          <w:numId w:val="14"/>
        </w:numPr>
        <w:jc w:val="both"/>
        <w:rPr>
          <w:rFonts w:ascii="Arial" w:hAnsi="Arial" w:cs="Arial"/>
          <w:color w:val="auto"/>
          <w:sz w:val="20"/>
          <w:szCs w:val="20"/>
        </w:rPr>
      </w:pPr>
      <w:r w:rsidRPr="00962D78">
        <w:rPr>
          <w:rFonts w:ascii="Arial" w:hAnsi="Arial" w:cs="Arial"/>
          <w:color w:val="auto"/>
          <w:sz w:val="20"/>
          <w:szCs w:val="20"/>
        </w:rPr>
        <w:t xml:space="preserve">Możliwość implementacji </w:t>
      </w:r>
      <w:proofErr w:type="spellStart"/>
      <w:r w:rsidRPr="00962D78">
        <w:rPr>
          <w:rFonts w:ascii="Arial" w:hAnsi="Arial" w:cs="Arial"/>
          <w:color w:val="auto"/>
          <w:sz w:val="20"/>
          <w:szCs w:val="20"/>
        </w:rPr>
        <w:t>tagów</w:t>
      </w:r>
      <w:proofErr w:type="spellEnd"/>
      <w:r w:rsidRPr="00962D78">
        <w:rPr>
          <w:rFonts w:ascii="Arial" w:hAnsi="Arial" w:cs="Arial"/>
          <w:color w:val="auto"/>
          <w:sz w:val="20"/>
          <w:szCs w:val="20"/>
        </w:rPr>
        <w:t xml:space="preserve"> RFID w dowolnym momencie eksploatacji sieci, bez konieczności rozłączania połączeń.</w:t>
      </w:r>
    </w:p>
    <w:p w14:paraId="125AFFB3" w14:textId="77777777" w:rsidR="00BC7C96" w:rsidRPr="00962D78" w:rsidRDefault="00BC7C96" w:rsidP="00BC7C96">
      <w:pPr>
        <w:pStyle w:val="Default"/>
        <w:rPr>
          <w:rFonts w:ascii="Arial" w:hAnsi="Arial" w:cs="Arial"/>
          <w:color w:val="auto"/>
          <w:sz w:val="20"/>
          <w:szCs w:val="20"/>
        </w:rPr>
      </w:pPr>
    </w:p>
    <w:p w14:paraId="48102DB3" w14:textId="77777777" w:rsidR="00BC7C96" w:rsidRPr="00962D78" w:rsidRDefault="00BC7C96" w:rsidP="00BC7C96">
      <w:pPr>
        <w:pStyle w:val="Default"/>
        <w:rPr>
          <w:rFonts w:ascii="Arial" w:hAnsi="Arial" w:cs="Arial"/>
          <w:color w:val="auto"/>
          <w:sz w:val="20"/>
          <w:szCs w:val="20"/>
        </w:rPr>
      </w:pPr>
      <w:r w:rsidRPr="00962D78">
        <w:rPr>
          <w:rFonts w:ascii="Arial" w:hAnsi="Arial" w:cs="Arial"/>
          <w:bCs/>
          <w:color w:val="auto"/>
          <w:sz w:val="20"/>
          <w:szCs w:val="20"/>
        </w:rPr>
        <w:t>Pozostałe wymagane właściwości kabli przyłączeniowych przedstawia tabela poniżej: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2"/>
        <w:gridCol w:w="5147"/>
      </w:tblGrid>
      <w:tr w:rsidR="00962D78" w:rsidRPr="00962D78" w14:paraId="58EF5E79" w14:textId="77777777" w:rsidTr="00AF3E29">
        <w:tc>
          <w:tcPr>
            <w:tcW w:w="3823" w:type="dxa"/>
            <w:shd w:val="clear" w:color="auto" w:fill="auto"/>
          </w:tcPr>
          <w:p w14:paraId="2FB6044B"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Kategoria zgodnie z ISO11801 ed.2.2.</w:t>
            </w:r>
          </w:p>
        </w:tc>
        <w:tc>
          <w:tcPr>
            <w:tcW w:w="5239" w:type="dxa"/>
            <w:shd w:val="clear" w:color="auto" w:fill="auto"/>
          </w:tcPr>
          <w:p w14:paraId="74CF8A09"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6</w:t>
            </w:r>
          </w:p>
        </w:tc>
      </w:tr>
      <w:tr w:rsidR="00962D78" w:rsidRPr="00962D78" w14:paraId="1FAEEEA5" w14:textId="77777777" w:rsidTr="00AF3E29">
        <w:tc>
          <w:tcPr>
            <w:tcW w:w="3823" w:type="dxa"/>
            <w:shd w:val="clear" w:color="auto" w:fill="auto"/>
          </w:tcPr>
          <w:p w14:paraId="720834AD" w14:textId="77777777" w:rsidR="00BC7C96" w:rsidRPr="00962D78" w:rsidRDefault="00BC7C96" w:rsidP="00AF3E29">
            <w:pPr>
              <w:pStyle w:val="Default"/>
              <w:rPr>
                <w:rFonts w:ascii="Arial" w:hAnsi="Arial" w:cs="Arial"/>
                <w:color w:val="auto"/>
                <w:sz w:val="20"/>
                <w:szCs w:val="20"/>
              </w:rPr>
            </w:pPr>
            <w:r w:rsidRPr="00962D78">
              <w:rPr>
                <w:rFonts w:ascii="Arial" w:hAnsi="Arial" w:cs="Arial"/>
                <w:bCs/>
                <w:color w:val="auto"/>
                <w:sz w:val="20"/>
                <w:szCs w:val="20"/>
              </w:rPr>
              <w:t>Klasyfikacja ogniowa</w:t>
            </w:r>
          </w:p>
        </w:tc>
        <w:tc>
          <w:tcPr>
            <w:tcW w:w="5239" w:type="dxa"/>
            <w:shd w:val="clear" w:color="auto" w:fill="auto"/>
          </w:tcPr>
          <w:p w14:paraId="3FD9C031" w14:textId="77777777" w:rsidR="00BC7C96" w:rsidRPr="00962D78" w:rsidRDefault="00BC7C96" w:rsidP="00AF3E29">
            <w:pPr>
              <w:pStyle w:val="Default"/>
              <w:rPr>
                <w:rFonts w:ascii="Arial" w:hAnsi="Arial" w:cs="Arial"/>
                <w:color w:val="auto"/>
                <w:sz w:val="20"/>
                <w:szCs w:val="20"/>
              </w:rPr>
            </w:pPr>
            <w:r w:rsidRPr="00962D78">
              <w:rPr>
                <w:rFonts w:ascii="Arial" w:hAnsi="Arial" w:cs="Arial"/>
                <w:bCs/>
                <w:color w:val="auto"/>
                <w:sz w:val="20"/>
                <w:szCs w:val="20"/>
              </w:rPr>
              <w:t>FR-LSZH - IEC 60332-3C; IEC 60754-2; IEC 61034</w:t>
            </w:r>
          </w:p>
        </w:tc>
      </w:tr>
      <w:tr w:rsidR="00962D78" w:rsidRPr="00962D78" w14:paraId="779F8BB1" w14:textId="77777777" w:rsidTr="00AF3E29">
        <w:tc>
          <w:tcPr>
            <w:tcW w:w="3823" w:type="dxa"/>
            <w:shd w:val="clear" w:color="auto" w:fill="auto"/>
          </w:tcPr>
          <w:p w14:paraId="1505F76D"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Ekranowanie</w:t>
            </w:r>
          </w:p>
        </w:tc>
        <w:tc>
          <w:tcPr>
            <w:tcW w:w="5239" w:type="dxa"/>
            <w:shd w:val="clear" w:color="auto" w:fill="auto"/>
          </w:tcPr>
          <w:p w14:paraId="20F1CF04" w14:textId="6B5AF13C" w:rsidR="00BC7C96" w:rsidRPr="00962D78" w:rsidRDefault="00F044F5" w:rsidP="00AF3E29">
            <w:pPr>
              <w:pStyle w:val="Default"/>
              <w:rPr>
                <w:rFonts w:ascii="Arial" w:hAnsi="Arial" w:cs="Arial"/>
                <w:color w:val="auto"/>
                <w:sz w:val="20"/>
                <w:szCs w:val="20"/>
              </w:rPr>
            </w:pPr>
            <w:r w:rsidRPr="00962D78">
              <w:rPr>
                <w:rFonts w:ascii="Arial" w:hAnsi="Arial" w:cs="Arial"/>
                <w:color w:val="auto"/>
                <w:sz w:val="20"/>
                <w:szCs w:val="20"/>
              </w:rPr>
              <w:t>F</w:t>
            </w:r>
            <w:r w:rsidR="00BC7C96" w:rsidRPr="00962D78">
              <w:rPr>
                <w:rFonts w:ascii="Arial" w:hAnsi="Arial" w:cs="Arial"/>
                <w:color w:val="auto"/>
                <w:sz w:val="20"/>
                <w:szCs w:val="20"/>
              </w:rPr>
              <w:t>/UTP</w:t>
            </w:r>
          </w:p>
        </w:tc>
      </w:tr>
    </w:tbl>
    <w:p w14:paraId="3EBEEAD4" w14:textId="77777777" w:rsidR="00BC7C96" w:rsidRPr="00962D78" w:rsidRDefault="00BC7C96" w:rsidP="00BC7C96">
      <w:pPr>
        <w:pStyle w:val="Default"/>
        <w:rPr>
          <w:rFonts w:ascii="Arial" w:hAnsi="Arial" w:cs="Arial"/>
          <w:bCs/>
          <w:color w:val="auto"/>
          <w:sz w:val="20"/>
          <w:szCs w:val="20"/>
        </w:rPr>
      </w:pPr>
      <w:r w:rsidRPr="00962D78">
        <w:rPr>
          <w:rFonts w:ascii="Arial" w:hAnsi="Arial" w:cs="Arial"/>
          <w:bCs/>
          <w:color w:val="auto"/>
          <w:sz w:val="20"/>
          <w:szCs w:val="20"/>
        </w:rPr>
        <w:t xml:space="preserve">Wymagane właściwości dla kabli przyłączeniowych </w:t>
      </w:r>
    </w:p>
    <w:p w14:paraId="3D43A5A7" w14:textId="77777777" w:rsidR="00BC7C96" w:rsidRPr="00962D78" w:rsidRDefault="00BC7C96" w:rsidP="00BC7C96">
      <w:pPr>
        <w:pStyle w:val="Default"/>
        <w:ind w:left="360"/>
        <w:jc w:val="both"/>
        <w:rPr>
          <w:rFonts w:ascii="Arial" w:hAnsi="Arial" w:cs="Arial"/>
          <w:color w:val="auto"/>
          <w:sz w:val="20"/>
          <w:szCs w:val="20"/>
        </w:rPr>
      </w:pPr>
    </w:p>
    <w:p w14:paraId="6736BAF4" w14:textId="77777777" w:rsidR="00BC7C96" w:rsidRPr="00962D78" w:rsidRDefault="00BC7C96" w:rsidP="00BC7C96">
      <w:pPr>
        <w:pStyle w:val="Default"/>
        <w:rPr>
          <w:rFonts w:ascii="Arial" w:hAnsi="Arial" w:cs="Arial"/>
          <w:b/>
          <w:color w:val="auto"/>
          <w:sz w:val="20"/>
          <w:szCs w:val="20"/>
        </w:rPr>
      </w:pPr>
      <w:r w:rsidRPr="00962D78">
        <w:rPr>
          <w:rFonts w:ascii="Arial" w:hAnsi="Arial" w:cs="Arial"/>
          <w:b/>
          <w:bCs/>
          <w:color w:val="auto"/>
          <w:sz w:val="20"/>
          <w:szCs w:val="20"/>
        </w:rPr>
        <w:t>Gniazda abonenckie</w:t>
      </w:r>
    </w:p>
    <w:p w14:paraId="39AF00D4"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 xml:space="preserve">Gniazda Abonenckie (PEL) należy zaprojektować w standardzie instalacyjnym </w:t>
      </w:r>
      <w:proofErr w:type="spellStart"/>
      <w:r w:rsidRPr="00962D78">
        <w:rPr>
          <w:rFonts w:ascii="Arial" w:hAnsi="Arial" w:cs="Arial"/>
          <w:color w:val="auto"/>
          <w:sz w:val="20"/>
          <w:szCs w:val="20"/>
        </w:rPr>
        <w:t>Mosaic</w:t>
      </w:r>
      <w:proofErr w:type="spellEnd"/>
      <w:r w:rsidRPr="00962D78">
        <w:rPr>
          <w:rFonts w:ascii="Arial" w:hAnsi="Arial" w:cs="Arial"/>
          <w:color w:val="auto"/>
          <w:sz w:val="20"/>
          <w:szCs w:val="20"/>
        </w:rPr>
        <w:t xml:space="preserve"> 45x45. </w:t>
      </w:r>
    </w:p>
    <w:p w14:paraId="09BF84DC"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Gniazda muszą być wyposażone w widoczne pola opisowe zabezpieczone mechanicznie przed przypadkowym uszkodzeniem/zdarciem.</w:t>
      </w:r>
    </w:p>
    <w:p w14:paraId="1358961C"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 xml:space="preserve">Gniazdo musi być wyposażone w uchylne zaślepki </w:t>
      </w:r>
      <w:proofErr w:type="spellStart"/>
      <w:r w:rsidRPr="00962D78">
        <w:rPr>
          <w:rFonts w:ascii="Arial" w:hAnsi="Arial" w:cs="Arial"/>
          <w:color w:val="auto"/>
          <w:sz w:val="20"/>
          <w:szCs w:val="20"/>
        </w:rPr>
        <w:t>przeciwkurzowe</w:t>
      </w:r>
      <w:proofErr w:type="spellEnd"/>
      <w:r w:rsidRPr="00962D78">
        <w:rPr>
          <w:rFonts w:ascii="Arial" w:hAnsi="Arial" w:cs="Arial"/>
          <w:color w:val="auto"/>
          <w:sz w:val="20"/>
          <w:szCs w:val="20"/>
        </w:rPr>
        <w:t xml:space="preserve"> umożliwiające jednoczesne kodowanie kolorem co znacznie ułatwia użytkowanie, administrację oraz zmniejsza ryzyko wystąpienia błędnego połączenia.</w:t>
      </w:r>
    </w:p>
    <w:p w14:paraId="48836DC3" w14:textId="77777777" w:rsidR="00BC7C96" w:rsidRPr="00962D78" w:rsidRDefault="00BC7C96" w:rsidP="00BC7C96">
      <w:pPr>
        <w:pStyle w:val="Default"/>
        <w:rPr>
          <w:rFonts w:ascii="Arial" w:hAnsi="Arial" w:cs="Arial"/>
          <w:color w:val="auto"/>
          <w:sz w:val="20"/>
          <w:szCs w:val="20"/>
        </w:rPr>
      </w:pPr>
    </w:p>
    <w:p w14:paraId="7516B784" w14:textId="3B2495B2" w:rsidR="00BC7C96" w:rsidRPr="00962D78" w:rsidRDefault="00BC7C96" w:rsidP="00BC7C96">
      <w:pPr>
        <w:pStyle w:val="Nagwek5"/>
        <w:rPr>
          <w:lang w:val="pl-PL"/>
        </w:rPr>
      </w:pPr>
      <w:bookmarkStart w:id="13" w:name="_Toc76380986"/>
      <w:bookmarkStart w:id="14" w:name="_Toc76383031"/>
      <w:bookmarkStart w:id="15" w:name="_Toc78295706"/>
      <w:bookmarkStart w:id="16" w:name="_Toc161922649"/>
      <w:r w:rsidRPr="00962D78">
        <w:rPr>
          <w:lang w:val="pl-PL"/>
        </w:rPr>
        <w:t>2.1.4 Założenia szczegółowe – okablowanie światłowodowe</w:t>
      </w:r>
      <w:bookmarkEnd w:id="13"/>
      <w:bookmarkEnd w:id="14"/>
      <w:bookmarkEnd w:id="15"/>
      <w:bookmarkEnd w:id="16"/>
    </w:p>
    <w:p w14:paraId="0DA82938" w14:textId="77777777" w:rsidR="00BC7C96" w:rsidRPr="00962D78" w:rsidRDefault="00BC7C96" w:rsidP="00BC7C96">
      <w:pPr>
        <w:pStyle w:val="Default"/>
        <w:rPr>
          <w:rFonts w:ascii="Arial" w:hAnsi="Arial" w:cs="Arial"/>
          <w:color w:val="auto"/>
          <w:sz w:val="20"/>
          <w:szCs w:val="20"/>
        </w:rPr>
      </w:pPr>
      <w:r w:rsidRPr="00962D78">
        <w:rPr>
          <w:rFonts w:ascii="Arial" w:hAnsi="Arial" w:cs="Arial"/>
          <w:b/>
          <w:bCs/>
          <w:color w:val="auto"/>
          <w:sz w:val="20"/>
          <w:szCs w:val="20"/>
        </w:rPr>
        <w:t>Światłowodowe kable instalacyjne</w:t>
      </w:r>
    </w:p>
    <w:p w14:paraId="0742060A" w14:textId="77777777" w:rsidR="00BC7C96" w:rsidRPr="00962D78" w:rsidRDefault="00BC7C96" w:rsidP="00BC7C96">
      <w:pPr>
        <w:pStyle w:val="Default"/>
        <w:jc w:val="both"/>
        <w:rPr>
          <w:rFonts w:ascii="Arial" w:hAnsi="Arial" w:cs="Arial"/>
          <w:bCs/>
          <w:color w:val="auto"/>
          <w:sz w:val="20"/>
          <w:szCs w:val="20"/>
        </w:rPr>
      </w:pPr>
      <w:r w:rsidRPr="00962D78">
        <w:rPr>
          <w:rFonts w:ascii="Arial" w:hAnsi="Arial" w:cs="Arial"/>
          <w:bCs/>
          <w:color w:val="auto"/>
          <w:sz w:val="20"/>
          <w:szCs w:val="20"/>
        </w:rPr>
        <w:t>Wymaga się, aby producent dostarczanego systemu był również producentem kabli światłowodowych.</w:t>
      </w:r>
    </w:p>
    <w:p w14:paraId="0AEE660F" w14:textId="77777777" w:rsidR="00BC7C96" w:rsidRPr="00962D78" w:rsidRDefault="00BC7C96" w:rsidP="00BC7C96">
      <w:pPr>
        <w:pStyle w:val="Default"/>
        <w:jc w:val="both"/>
        <w:rPr>
          <w:rFonts w:ascii="Arial" w:hAnsi="Arial" w:cs="Arial"/>
          <w:bCs/>
          <w:color w:val="auto"/>
          <w:sz w:val="20"/>
          <w:szCs w:val="20"/>
        </w:rPr>
      </w:pPr>
      <w:r w:rsidRPr="00962D78">
        <w:rPr>
          <w:rFonts w:ascii="Arial" w:hAnsi="Arial" w:cs="Arial"/>
          <w:bCs/>
          <w:color w:val="auto"/>
          <w:sz w:val="20"/>
          <w:szCs w:val="20"/>
        </w:rPr>
        <w:t>Światłowodowy kabel instalacyjny musi cechować się szeregiem własności zarówno transmisyjnych jak i mechanicznych. Wymagane właściwości kabla przedstawia tabela poniżej:</w:t>
      </w:r>
    </w:p>
    <w:p w14:paraId="76CDF84E" w14:textId="77777777" w:rsidR="00BC7C96" w:rsidRPr="00962D78" w:rsidRDefault="00BC7C96" w:rsidP="00BC7C96">
      <w:pPr>
        <w:pStyle w:val="Default"/>
        <w:rPr>
          <w:rFonts w:ascii="Arial" w:hAnsi="Arial" w:cs="Arial"/>
          <w:b/>
          <w:color w:val="auto"/>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4458"/>
      </w:tblGrid>
      <w:tr w:rsidR="00962D78" w:rsidRPr="00962D78" w14:paraId="7CFE40C7" w14:textId="77777777" w:rsidTr="00AF3E29">
        <w:tc>
          <w:tcPr>
            <w:tcW w:w="4531" w:type="dxa"/>
            <w:shd w:val="clear" w:color="auto" w:fill="auto"/>
          </w:tcPr>
          <w:p w14:paraId="56BBC4A4"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Rodzaj włókna</w:t>
            </w:r>
          </w:p>
        </w:tc>
        <w:tc>
          <w:tcPr>
            <w:tcW w:w="4531" w:type="dxa"/>
            <w:shd w:val="clear" w:color="auto" w:fill="auto"/>
          </w:tcPr>
          <w:p w14:paraId="7C73AE9A"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MM OM4</w:t>
            </w:r>
          </w:p>
        </w:tc>
      </w:tr>
      <w:tr w:rsidR="00962D78" w:rsidRPr="00962D78" w14:paraId="16B0E8A7" w14:textId="77777777" w:rsidTr="00AF3E29">
        <w:tc>
          <w:tcPr>
            <w:tcW w:w="4531" w:type="dxa"/>
            <w:shd w:val="clear" w:color="auto" w:fill="auto"/>
          </w:tcPr>
          <w:p w14:paraId="410815CB"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Ilość włókien</w:t>
            </w:r>
          </w:p>
        </w:tc>
        <w:tc>
          <w:tcPr>
            <w:tcW w:w="4531" w:type="dxa"/>
            <w:shd w:val="clear" w:color="auto" w:fill="auto"/>
          </w:tcPr>
          <w:p w14:paraId="6E38DE31" w14:textId="41FE0DC9" w:rsidR="00BC7C96" w:rsidRPr="00962D78" w:rsidRDefault="00F044F5" w:rsidP="00AF3E29">
            <w:pPr>
              <w:pStyle w:val="Default"/>
              <w:rPr>
                <w:rFonts w:ascii="Arial" w:hAnsi="Arial" w:cs="Arial"/>
                <w:color w:val="auto"/>
                <w:sz w:val="20"/>
                <w:szCs w:val="20"/>
              </w:rPr>
            </w:pPr>
            <w:r w:rsidRPr="00962D78">
              <w:rPr>
                <w:rFonts w:ascii="Arial" w:hAnsi="Arial" w:cs="Arial"/>
                <w:color w:val="auto"/>
                <w:sz w:val="20"/>
                <w:szCs w:val="20"/>
              </w:rPr>
              <w:t>24</w:t>
            </w:r>
          </w:p>
        </w:tc>
      </w:tr>
      <w:tr w:rsidR="00962D78" w:rsidRPr="00962D78" w14:paraId="257D839D" w14:textId="77777777" w:rsidTr="00AF3E29">
        <w:tc>
          <w:tcPr>
            <w:tcW w:w="4531" w:type="dxa"/>
            <w:shd w:val="clear" w:color="auto" w:fill="auto"/>
          </w:tcPr>
          <w:p w14:paraId="1BDA030C"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 xml:space="preserve">Powłoka zewnętrzna </w:t>
            </w:r>
          </w:p>
        </w:tc>
        <w:tc>
          <w:tcPr>
            <w:tcW w:w="4531" w:type="dxa"/>
            <w:shd w:val="clear" w:color="auto" w:fill="auto"/>
          </w:tcPr>
          <w:p w14:paraId="15B39590"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 xml:space="preserve">LSOH, odporna na UV </w:t>
            </w:r>
          </w:p>
        </w:tc>
      </w:tr>
      <w:tr w:rsidR="00962D78" w:rsidRPr="00962D78" w14:paraId="7EB44022" w14:textId="77777777" w:rsidTr="00AF3E29">
        <w:tc>
          <w:tcPr>
            <w:tcW w:w="4531" w:type="dxa"/>
            <w:shd w:val="clear" w:color="auto" w:fill="auto"/>
          </w:tcPr>
          <w:p w14:paraId="5B2EF0C1"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Elementy absorbujące wilgoć</w:t>
            </w:r>
          </w:p>
        </w:tc>
        <w:tc>
          <w:tcPr>
            <w:tcW w:w="4531" w:type="dxa"/>
            <w:shd w:val="clear" w:color="auto" w:fill="auto"/>
          </w:tcPr>
          <w:p w14:paraId="32D70A55"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Ochrona przed wilgocią i wnikaniem wody realizowana przez włókna aramidowe</w:t>
            </w:r>
          </w:p>
        </w:tc>
      </w:tr>
      <w:tr w:rsidR="00962D78" w:rsidRPr="00962D78" w14:paraId="422FFB23" w14:textId="77777777" w:rsidTr="00AF3E29">
        <w:tc>
          <w:tcPr>
            <w:tcW w:w="4531" w:type="dxa"/>
            <w:shd w:val="clear" w:color="auto" w:fill="auto"/>
          </w:tcPr>
          <w:p w14:paraId="640D4FB6"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Wzmocnienie kabla</w:t>
            </w:r>
          </w:p>
        </w:tc>
        <w:tc>
          <w:tcPr>
            <w:tcW w:w="4531" w:type="dxa"/>
            <w:shd w:val="clear" w:color="auto" w:fill="auto"/>
          </w:tcPr>
          <w:p w14:paraId="6DB7E097"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Przędza aramidowa</w:t>
            </w:r>
          </w:p>
        </w:tc>
      </w:tr>
      <w:tr w:rsidR="00962D78" w:rsidRPr="00962D78" w14:paraId="30C138E0" w14:textId="77777777" w:rsidTr="00AF3E29">
        <w:tc>
          <w:tcPr>
            <w:tcW w:w="4531" w:type="dxa"/>
            <w:shd w:val="clear" w:color="auto" w:fill="auto"/>
          </w:tcPr>
          <w:p w14:paraId="45C25856"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Klasyfikacja ogniowa powłoki zew.</w:t>
            </w:r>
          </w:p>
        </w:tc>
        <w:tc>
          <w:tcPr>
            <w:tcW w:w="4531" w:type="dxa"/>
            <w:shd w:val="clear" w:color="auto" w:fill="auto"/>
          </w:tcPr>
          <w:p w14:paraId="4BC3C74A"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LSOH wg IEC 60332-1</w:t>
            </w:r>
          </w:p>
        </w:tc>
      </w:tr>
      <w:tr w:rsidR="00962D78" w:rsidRPr="00962D78" w14:paraId="28C30696" w14:textId="77777777" w:rsidTr="00AF3E29">
        <w:tc>
          <w:tcPr>
            <w:tcW w:w="4531" w:type="dxa"/>
            <w:shd w:val="clear" w:color="auto" w:fill="auto"/>
          </w:tcPr>
          <w:p w14:paraId="7FAFBECA"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Temperatura instalacyjna</w:t>
            </w:r>
          </w:p>
        </w:tc>
        <w:tc>
          <w:tcPr>
            <w:tcW w:w="4531" w:type="dxa"/>
            <w:shd w:val="clear" w:color="auto" w:fill="auto"/>
          </w:tcPr>
          <w:p w14:paraId="14374E49"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-5 do +55</w:t>
            </w:r>
            <w:r w:rsidRPr="00962D78">
              <w:rPr>
                <w:rFonts w:ascii="Arial" w:hAnsi="Arial" w:cs="Arial"/>
                <w:color w:val="auto"/>
                <w:sz w:val="20"/>
                <w:szCs w:val="20"/>
                <w:vertAlign w:val="superscript"/>
              </w:rPr>
              <w:t>o</w:t>
            </w:r>
            <w:r w:rsidRPr="00962D78">
              <w:rPr>
                <w:rFonts w:ascii="Arial" w:hAnsi="Arial" w:cs="Arial"/>
                <w:color w:val="auto"/>
                <w:sz w:val="20"/>
                <w:szCs w:val="20"/>
              </w:rPr>
              <w:t>C</w:t>
            </w:r>
          </w:p>
        </w:tc>
      </w:tr>
      <w:tr w:rsidR="00BC7C96" w:rsidRPr="00962D78" w14:paraId="208CF7A6" w14:textId="77777777" w:rsidTr="00AF3E29">
        <w:tc>
          <w:tcPr>
            <w:tcW w:w="4531" w:type="dxa"/>
            <w:shd w:val="clear" w:color="auto" w:fill="auto"/>
          </w:tcPr>
          <w:p w14:paraId="5CE06795"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Temperatura eksploatacji</w:t>
            </w:r>
          </w:p>
        </w:tc>
        <w:tc>
          <w:tcPr>
            <w:tcW w:w="4531" w:type="dxa"/>
            <w:shd w:val="clear" w:color="auto" w:fill="auto"/>
          </w:tcPr>
          <w:p w14:paraId="27F296B9" w14:textId="77777777" w:rsidR="00BC7C96" w:rsidRPr="00962D78" w:rsidRDefault="00BC7C96" w:rsidP="00AF3E29">
            <w:pPr>
              <w:pStyle w:val="Default"/>
              <w:rPr>
                <w:rFonts w:ascii="Arial" w:hAnsi="Arial" w:cs="Arial"/>
                <w:color w:val="auto"/>
                <w:sz w:val="20"/>
                <w:szCs w:val="20"/>
              </w:rPr>
            </w:pPr>
            <w:r w:rsidRPr="00962D78">
              <w:rPr>
                <w:rFonts w:ascii="Arial" w:hAnsi="Arial" w:cs="Arial"/>
                <w:color w:val="auto"/>
                <w:sz w:val="20"/>
                <w:szCs w:val="20"/>
              </w:rPr>
              <w:t>-10 do +70</w:t>
            </w:r>
            <w:r w:rsidRPr="00962D78">
              <w:rPr>
                <w:rFonts w:ascii="Arial" w:hAnsi="Arial" w:cs="Arial"/>
                <w:color w:val="auto"/>
                <w:sz w:val="20"/>
                <w:szCs w:val="20"/>
                <w:vertAlign w:val="superscript"/>
              </w:rPr>
              <w:t xml:space="preserve"> </w:t>
            </w:r>
            <w:proofErr w:type="spellStart"/>
            <w:r w:rsidRPr="00962D78">
              <w:rPr>
                <w:rFonts w:ascii="Arial" w:hAnsi="Arial" w:cs="Arial"/>
                <w:color w:val="auto"/>
                <w:sz w:val="20"/>
                <w:szCs w:val="20"/>
                <w:vertAlign w:val="superscript"/>
              </w:rPr>
              <w:t>o</w:t>
            </w:r>
            <w:r w:rsidRPr="00962D78">
              <w:rPr>
                <w:rFonts w:ascii="Arial" w:hAnsi="Arial" w:cs="Arial"/>
                <w:color w:val="auto"/>
                <w:sz w:val="20"/>
                <w:szCs w:val="20"/>
              </w:rPr>
              <w:t>C</w:t>
            </w:r>
            <w:proofErr w:type="spellEnd"/>
          </w:p>
        </w:tc>
      </w:tr>
    </w:tbl>
    <w:p w14:paraId="5B0556DF" w14:textId="77777777" w:rsidR="00BC7C96" w:rsidRPr="00962D78" w:rsidRDefault="00BC7C96" w:rsidP="00BC7C96">
      <w:pPr>
        <w:pStyle w:val="TWE0"/>
        <w:rPr>
          <w:rFonts w:cs="Arial"/>
        </w:rPr>
      </w:pPr>
    </w:p>
    <w:p w14:paraId="76E2925C" w14:textId="77777777" w:rsidR="00BC7C96" w:rsidRPr="00962D78" w:rsidRDefault="00BC7C96" w:rsidP="00BC7C96">
      <w:pPr>
        <w:pStyle w:val="Default"/>
        <w:rPr>
          <w:rFonts w:ascii="Arial" w:hAnsi="Arial" w:cs="Arial"/>
          <w:b/>
          <w:bCs/>
          <w:color w:val="auto"/>
          <w:sz w:val="20"/>
          <w:szCs w:val="20"/>
        </w:rPr>
      </w:pPr>
      <w:r w:rsidRPr="00962D78">
        <w:rPr>
          <w:rFonts w:ascii="Arial" w:hAnsi="Arial" w:cs="Arial"/>
          <w:b/>
          <w:bCs/>
          <w:color w:val="auto"/>
          <w:sz w:val="20"/>
          <w:szCs w:val="20"/>
        </w:rPr>
        <w:t>Panele światłowodowe</w:t>
      </w:r>
    </w:p>
    <w:p w14:paraId="6D15BC18"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Zastosowane panele światłowodowe powinny charakteryzować się jak najdalej posuniętą uniwersalnością i ergonomią użytkowania. W tym celu wymaga się aby zastosować panele tego samego typu, co dla okablowania miedzianego tj. panele typu HD.</w:t>
      </w:r>
    </w:p>
    <w:p w14:paraId="75DDDB7A" w14:textId="77777777" w:rsidR="00BC7C96" w:rsidRPr="00962D78" w:rsidRDefault="00BC7C96" w:rsidP="00BC7C96">
      <w:pPr>
        <w:pStyle w:val="Default"/>
        <w:rPr>
          <w:rFonts w:ascii="Arial" w:hAnsi="Arial" w:cs="Arial"/>
          <w:color w:val="auto"/>
          <w:sz w:val="20"/>
          <w:szCs w:val="20"/>
        </w:rPr>
      </w:pPr>
    </w:p>
    <w:p w14:paraId="5B39D3C6" w14:textId="77777777" w:rsidR="00BC7C96" w:rsidRPr="00962D78" w:rsidRDefault="00BC7C96" w:rsidP="00BC7C96">
      <w:pPr>
        <w:pStyle w:val="Default"/>
        <w:rPr>
          <w:rFonts w:ascii="Arial" w:hAnsi="Arial" w:cs="Arial"/>
          <w:b/>
          <w:color w:val="auto"/>
          <w:sz w:val="20"/>
          <w:szCs w:val="20"/>
        </w:rPr>
      </w:pPr>
      <w:r w:rsidRPr="00962D78">
        <w:rPr>
          <w:rFonts w:ascii="Arial" w:hAnsi="Arial" w:cs="Arial"/>
          <w:b/>
          <w:color w:val="auto"/>
          <w:sz w:val="20"/>
          <w:szCs w:val="20"/>
        </w:rPr>
        <w:t>Moduł przełącznicy HD</w:t>
      </w:r>
    </w:p>
    <w:p w14:paraId="547E47E4" w14:textId="77777777" w:rsidR="00BC7C96" w:rsidRPr="00962D78" w:rsidRDefault="00BC7C96" w:rsidP="00B8376D">
      <w:pPr>
        <w:pStyle w:val="Default"/>
        <w:numPr>
          <w:ilvl w:val="0"/>
          <w:numId w:val="16"/>
        </w:numPr>
        <w:rPr>
          <w:rFonts w:ascii="Arial" w:hAnsi="Arial" w:cs="Arial"/>
          <w:color w:val="auto"/>
          <w:sz w:val="20"/>
          <w:szCs w:val="20"/>
        </w:rPr>
      </w:pPr>
      <w:r w:rsidRPr="00962D78">
        <w:rPr>
          <w:rFonts w:ascii="Arial" w:hAnsi="Arial" w:cs="Arial"/>
          <w:color w:val="auto"/>
          <w:sz w:val="20"/>
          <w:szCs w:val="20"/>
        </w:rPr>
        <w:t>Moduły muszą gwarantować min R35 promienia gięcia włókien wewnątrz kasety co jest warunkiem koniecznym do uzyskania niskiej tłumienność włókna.</w:t>
      </w:r>
    </w:p>
    <w:p w14:paraId="0B98E46D" w14:textId="77777777" w:rsidR="00BC7C96" w:rsidRPr="00962D78" w:rsidRDefault="00BC7C96" w:rsidP="00B8376D">
      <w:pPr>
        <w:pStyle w:val="Default"/>
        <w:numPr>
          <w:ilvl w:val="0"/>
          <w:numId w:val="16"/>
        </w:numPr>
        <w:rPr>
          <w:rFonts w:ascii="Arial" w:hAnsi="Arial" w:cs="Arial"/>
          <w:color w:val="auto"/>
          <w:sz w:val="20"/>
          <w:szCs w:val="20"/>
        </w:rPr>
      </w:pPr>
      <w:r w:rsidRPr="00962D78">
        <w:rPr>
          <w:rFonts w:ascii="Arial" w:hAnsi="Arial" w:cs="Arial"/>
          <w:color w:val="auto"/>
          <w:sz w:val="20"/>
          <w:szCs w:val="20"/>
        </w:rPr>
        <w:t xml:space="preserve">Panel modułu musi umożliwiać </w:t>
      </w:r>
      <w:proofErr w:type="spellStart"/>
      <w:r w:rsidRPr="00962D78">
        <w:rPr>
          <w:rFonts w:ascii="Arial" w:hAnsi="Arial" w:cs="Arial"/>
          <w:color w:val="auto"/>
          <w:sz w:val="20"/>
          <w:szCs w:val="20"/>
        </w:rPr>
        <w:t>terminację</w:t>
      </w:r>
      <w:proofErr w:type="spellEnd"/>
      <w:r w:rsidRPr="00962D78">
        <w:rPr>
          <w:rFonts w:ascii="Arial" w:hAnsi="Arial" w:cs="Arial"/>
          <w:color w:val="auto"/>
          <w:sz w:val="20"/>
          <w:szCs w:val="20"/>
        </w:rPr>
        <w:t xml:space="preserve"> włókien na następujących złączach optycznych: LC/SC/E2000.</w:t>
      </w:r>
    </w:p>
    <w:p w14:paraId="037FE0F9" w14:textId="77777777" w:rsidR="00BC7C96" w:rsidRPr="00962D78" w:rsidRDefault="00BC7C96" w:rsidP="00B8376D">
      <w:pPr>
        <w:pStyle w:val="Default"/>
        <w:numPr>
          <w:ilvl w:val="0"/>
          <w:numId w:val="16"/>
        </w:numPr>
        <w:rPr>
          <w:rFonts w:ascii="Arial" w:hAnsi="Arial" w:cs="Arial"/>
          <w:color w:val="auto"/>
          <w:sz w:val="20"/>
          <w:szCs w:val="20"/>
        </w:rPr>
      </w:pPr>
      <w:r w:rsidRPr="00962D78">
        <w:rPr>
          <w:rFonts w:ascii="Arial" w:hAnsi="Arial" w:cs="Arial"/>
          <w:color w:val="auto"/>
          <w:sz w:val="20"/>
          <w:szCs w:val="20"/>
        </w:rPr>
        <w:t xml:space="preserve">Moduły światłowodowe muszą charakteryzować się konstrukcją pozwalającą uzyskać maksymalną elastyczność rozumianą jako możliwość obsługi zarówno łączy </w:t>
      </w:r>
      <w:proofErr w:type="spellStart"/>
      <w:r w:rsidRPr="00962D78">
        <w:rPr>
          <w:rFonts w:ascii="Arial" w:hAnsi="Arial" w:cs="Arial"/>
          <w:color w:val="auto"/>
          <w:sz w:val="20"/>
          <w:szCs w:val="20"/>
        </w:rPr>
        <w:t>pre</w:t>
      </w:r>
      <w:proofErr w:type="spellEnd"/>
      <w:r w:rsidRPr="00962D78">
        <w:rPr>
          <w:rFonts w:ascii="Arial" w:hAnsi="Arial" w:cs="Arial"/>
          <w:color w:val="auto"/>
          <w:sz w:val="20"/>
          <w:szCs w:val="20"/>
        </w:rPr>
        <w:t>-terminowanych jak i spawanych</w:t>
      </w:r>
    </w:p>
    <w:p w14:paraId="5BE66CD9" w14:textId="77777777" w:rsidR="00BC7C96" w:rsidRPr="00962D78" w:rsidRDefault="00BC7C96" w:rsidP="00B8376D">
      <w:pPr>
        <w:pStyle w:val="Default"/>
        <w:numPr>
          <w:ilvl w:val="0"/>
          <w:numId w:val="16"/>
        </w:numPr>
        <w:rPr>
          <w:rFonts w:ascii="Arial" w:hAnsi="Arial" w:cs="Arial"/>
          <w:color w:val="auto"/>
          <w:sz w:val="20"/>
          <w:szCs w:val="20"/>
        </w:rPr>
      </w:pPr>
      <w:r w:rsidRPr="00962D78">
        <w:rPr>
          <w:rFonts w:ascii="Arial" w:hAnsi="Arial" w:cs="Arial"/>
          <w:color w:val="auto"/>
          <w:sz w:val="20"/>
          <w:szCs w:val="20"/>
        </w:rPr>
        <w:t xml:space="preserve">Kaseta spawów musi mieć możliwość wykonania rezerwy włókien z kabla  instalacyjnego, a moduł powinien być wyposażony zintegrowaną kasetę zapasu </w:t>
      </w:r>
      <w:proofErr w:type="spellStart"/>
      <w:r w:rsidRPr="00962D78">
        <w:rPr>
          <w:rFonts w:ascii="Arial" w:hAnsi="Arial" w:cs="Arial"/>
          <w:color w:val="auto"/>
          <w:sz w:val="20"/>
          <w:szCs w:val="20"/>
        </w:rPr>
        <w:t>pigtaili</w:t>
      </w:r>
      <w:proofErr w:type="spellEnd"/>
      <w:r w:rsidRPr="00962D78">
        <w:rPr>
          <w:rFonts w:ascii="Arial" w:hAnsi="Arial" w:cs="Arial"/>
          <w:color w:val="auto"/>
          <w:sz w:val="20"/>
          <w:szCs w:val="20"/>
        </w:rPr>
        <w:t xml:space="preserve">, która ułatwia ich montaż oraz zapewnia bezpieczeństwo prowadzonych </w:t>
      </w:r>
      <w:proofErr w:type="spellStart"/>
      <w:r w:rsidRPr="00962D78">
        <w:rPr>
          <w:rFonts w:ascii="Arial" w:hAnsi="Arial" w:cs="Arial"/>
          <w:color w:val="auto"/>
          <w:sz w:val="20"/>
          <w:szCs w:val="20"/>
        </w:rPr>
        <w:t>pigtaili</w:t>
      </w:r>
      <w:proofErr w:type="spellEnd"/>
    </w:p>
    <w:p w14:paraId="31EAAA1C" w14:textId="77777777" w:rsidR="00BC7C96" w:rsidRPr="00962D78" w:rsidRDefault="00BC7C96" w:rsidP="00B8376D">
      <w:pPr>
        <w:pStyle w:val="Default"/>
        <w:numPr>
          <w:ilvl w:val="0"/>
          <w:numId w:val="16"/>
        </w:numPr>
        <w:rPr>
          <w:rFonts w:ascii="Arial" w:hAnsi="Arial" w:cs="Arial"/>
          <w:color w:val="auto"/>
          <w:sz w:val="20"/>
          <w:szCs w:val="20"/>
        </w:rPr>
      </w:pPr>
      <w:r w:rsidRPr="00962D78">
        <w:rPr>
          <w:rFonts w:ascii="Arial" w:hAnsi="Arial" w:cs="Arial"/>
          <w:color w:val="auto"/>
          <w:sz w:val="20"/>
          <w:szCs w:val="20"/>
        </w:rPr>
        <w:t>Moduły muszą stanowić kompletne rozwiązanie gotowe do wykonania spawów. W skład kompletu muszą wejść:</w:t>
      </w:r>
    </w:p>
    <w:p w14:paraId="128CAF85" w14:textId="77777777" w:rsidR="00BC7C96" w:rsidRPr="00962D78" w:rsidRDefault="00BC7C96" w:rsidP="00B8376D">
      <w:pPr>
        <w:pStyle w:val="Default"/>
        <w:numPr>
          <w:ilvl w:val="1"/>
          <w:numId w:val="13"/>
        </w:numPr>
        <w:rPr>
          <w:rFonts w:ascii="Arial" w:hAnsi="Arial" w:cs="Arial"/>
          <w:color w:val="auto"/>
          <w:sz w:val="20"/>
          <w:szCs w:val="20"/>
        </w:rPr>
      </w:pPr>
      <w:r w:rsidRPr="00962D78">
        <w:rPr>
          <w:rFonts w:ascii="Arial" w:hAnsi="Arial" w:cs="Arial"/>
          <w:color w:val="auto"/>
          <w:sz w:val="20"/>
          <w:szCs w:val="20"/>
        </w:rPr>
        <w:t xml:space="preserve">Panel czołowy modułu wg wybranego typu terminowanych łączy </w:t>
      </w:r>
    </w:p>
    <w:p w14:paraId="3A362F66" w14:textId="77777777" w:rsidR="00BC7C96" w:rsidRPr="00962D78" w:rsidRDefault="00BC7C96" w:rsidP="00B8376D">
      <w:pPr>
        <w:pStyle w:val="Default"/>
        <w:numPr>
          <w:ilvl w:val="1"/>
          <w:numId w:val="13"/>
        </w:numPr>
        <w:rPr>
          <w:rFonts w:ascii="Arial" w:hAnsi="Arial" w:cs="Arial"/>
          <w:color w:val="auto"/>
          <w:sz w:val="20"/>
          <w:szCs w:val="20"/>
        </w:rPr>
      </w:pPr>
      <w:r w:rsidRPr="00962D78">
        <w:rPr>
          <w:rFonts w:ascii="Arial" w:hAnsi="Arial" w:cs="Arial"/>
          <w:color w:val="auto"/>
          <w:sz w:val="20"/>
          <w:szCs w:val="20"/>
        </w:rPr>
        <w:t xml:space="preserve">komplet </w:t>
      </w:r>
      <w:proofErr w:type="spellStart"/>
      <w:r w:rsidRPr="00962D78">
        <w:rPr>
          <w:rFonts w:ascii="Arial" w:hAnsi="Arial" w:cs="Arial"/>
          <w:color w:val="auto"/>
          <w:sz w:val="20"/>
          <w:szCs w:val="20"/>
        </w:rPr>
        <w:t>pigtaili</w:t>
      </w:r>
      <w:proofErr w:type="spellEnd"/>
      <w:r w:rsidRPr="00962D78">
        <w:rPr>
          <w:rFonts w:ascii="Arial" w:hAnsi="Arial" w:cs="Arial"/>
          <w:color w:val="auto"/>
          <w:sz w:val="20"/>
          <w:szCs w:val="20"/>
        </w:rPr>
        <w:t xml:space="preserve"> zgodnie z kolorystyką IEC 60304</w:t>
      </w:r>
    </w:p>
    <w:p w14:paraId="4BC52ABB" w14:textId="77777777" w:rsidR="00BC7C96" w:rsidRPr="00962D78" w:rsidRDefault="00BC7C96" w:rsidP="00B8376D">
      <w:pPr>
        <w:pStyle w:val="Default"/>
        <w:numPr>
          <w:ilvl w:val="1"/>
          <w:numId w:val="7"/>
        </w:numPr>
        <w:rPr>
          <w:rFonts w:ascii="Arial" w:hAnsi="Arial" w:cs="Arial"/>
          <w:color w:val="auto"/>
          <w:sz w:val="20"/>
          <w:szCs w:val="20"/>
        </w:rPr>
      </w:pPr>
      <w:r w:rsidRPr="00962D78">
        <w:rPr>
          <w:rFonts w:ascii="Arial" w:hAnsi="Arial" w:cs="Arial"/>
          <w:color w:val="auto"/>
          <w:sz w:val="20"/>
          <w:szCs w:val="20"/>
        </w:rPr>
        <w:t>komplet adapterów połączeniowych</w:t>
      </w:r>
    </w:p>
    <w:p w14:paraId="66051721" w14:textId="77777777" w:rsidR="00BC7C96" w:rsidRPr="00962D78" w:rsidRDefault="00BC7C96" w:rsidP="00B8376D">
      <w:pPr>
        <w:pStyle w:val="Default"/>
        <w:numPr>
          <w:ilvl w:val="1"/>
          <w:numId w:val="13"/>
        </w:numPr>
        <w:rPr>
          <w:rFonts w:ascii="Arial" w:hAnsi="Arial" w:cs="Arial"/>
          <w:color w:val="auto"/>
          <w:sz w:val="20"/>
          <w:szCs w:val="20"/>
        </w:rPr>
      </w:pPr>
      <w:r w:rsidRPr="00962D78">
        <w:rPr>
          <w:rFonts w:ascii="Arial" w:hAnsi="Arial" w:cs="Arial"/>
          <w:color w:val="auto"/>
          <w:sz w:val="20"/>
          <w:szCs w:val="20"/>
        </w:rPr>
        <w:t xml:space="preserve">Kaseta zapasu </w:t>
      </w:r>
      <w:proofErr w:type="spellStart"/>
      <w:r w:rsidRPr="00962D78">
        <w:rPr>
          <w:rFonts w:ascii="Arial" w:hAnsi="Arial" w:cs="Arial"/>
          <w:color w:val="auto"/>
          <w:sz w:val="20"/>
          <w:szCs w:val="20"/>
        </w:rPr>
        <w:t>pigtaili</w:t>
      </w:r>
      <w:proofErr w:type="spellEnd"/>
      <w:r w:rsidRPr="00962D78">
        <w:rPr>
          <w:rFonts w:ascii="Arial" w:hAnsi="Arial" w:cs="Arial"/>
          <w:color w:val="auto"/>
          <w:sz w:val="20"/>
          <w:szCs w:val="20"/>
        </w:rPr>
        <w:t xml:space="preserve"> ułatwiająca montaż oraz zapewniająca bezpieczeństwo prowadzonych </w:t>
      </w:r>
      <w:proofErr w:type="spellStart"/>
      <w:r w:rsidRPr="00962D78">
        <w:rPr>
          <w:rFonts w:ascii="Arial" w:hAnsi="Arial" w:cs="Arial"/>
          <w:color w:val="auto"/>
          <w:sz w:val="20"/>
          <w:szCs w:val="20"/>
        </w:rPr>
        <w:t>pigtaili</w:t>
      </w:r>
      <w:proofErr w:type="spellEnd"/>
    </w:p>
    <w:p w14:paraId="6C554CF7" w14:textId="77777777" w:rsidR="00BC7C96" w:rsidRPr="00962D78" w:rsidRDefault="00BC7C96" w:rsidP="00B8376D">
      <w:pPr>
        <w:pStyle w:val="Default"/>
        <w:numPr>
          <w:ilvl w:val="1"/>
          <w:numId w:val="7"/>
        </w:numPr>
        <w:rPr>
          <w:rFonts w:ascii="Arial" w:hAnsi="Arial" w:cs="Arial"/>
          <w:color w:val="auto"/>
          <w:sz w:val="20"/>
          <w:szCs w:val="20"/>
        </w:rPr>
      </w:pPr>
      <w:r w:rsidRPr="00962D78">
        <w:rPr>
          <w:rFonts w:ascii="Arial" w:hAnsi="Arial" w:cs="Arial"/>
          <w:color w:val="auto"/>
          <w:sz w:val="20"/>
          <w:szCs w:val="20"/>
        </w:rPr>
        <w:t>komplet osłonek termokurczliwych 45 mm</w:t>
      </w:r>
    </w:p>
    <w:p w14:paraId="1F7682DD" w14:textId="77777777" w:rsidR="00BC7C96" w:rsidRPr="00962D78" w:rsidRDefault="00BC7C96" w:rsidP="00BC7C96">
      <w:pPr>
        <w:pStyle w:val="Default"/>
        <w:rPr>
          <w:rFonts w:ascii="Arial" w:hAnsi="Arial" w:cs="Arial"/>
          <w:color w:val="auto"/>
          <w:sz w:val="20"/>
          <w:szCs w:val="20"/>
        </w:rPr>
      </w:pPr>
    </w:p>
    <w:p w14:paraId="208717C0" w14:textId="77777777" w:rsidR="00BC7C96" w:rsidRPr="00962D78" w:rsidRDefault="00BC7C96" w:rsidP="00BC7C96">
      <w:pPr>
        <w:pStyle w:val="Default"/>
        <w:rPr>
          <w:rFonts w:ascii="Arial" w:hAnsi="Arial" w:cs="Arial"/>
          <w:b/>
          <w:color w:val="auto"/>
          <w:sz w:val="20"/>
          <w:szCs w:val="20"/>
        </w:rPr>
      </w:pPr>
      <w:r w:rsidRPr="00962D78">
        <w:rPr>
          <w:rFonts w:ascii="Arial" w:hAnsi="Arial" w:cs="Arial"/>
          <w:b/>
          <w:color w:val="auto"/>
          <w:sz w:val="20"/>
          <w:szCs w:val="20"/>
        </w:rPr>
        <w:t>Adaptery światłowodowe</w:t>
      </w:r>
    </w:p>
    <w:p w14:paraId="79A6F4D1"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Adaptery światłowodowe będące na wyposażeniu platform opisanych powyżej powinny charakteryzować się następującymi własnościami:</w:t>
      </w:r>
    </w:p>
    <w:p w14:paraId="150AEE7D" w14:textId="77777777" w:rsidR="00BC7C96" w:rsidRPr="00962D78" w:rsidRDefault="00BC7C96" w:rsidP="00B8376D">
      <w:pPr>
        <w:pStyle w:val="Default"/>
        <w:numPr>
          <w:ilvl w:val="0"/>
          <w:numId w:val="17"/>
        </w:numPr>
        <w:jc w:val="both"/>
        <w:rPr>
          <w:rFonts w:ascii="Arial" w:hAnsi="Arial" w:cs="Arial"/>
          <w:color w:val="auto"/>
          <w:sz w:val="20"/>
          <w:szCs w:val="20"/>
        </w:rPr>
      </w:pPr>
      <w:r w:rsidRPr="00962D78">
        <w:rPr>
          <w:rFonts w:ascii="Arial" w:hAnsi="Arial" w:cs="Arial"/>
          <w:color w:val="auto"/>
          <w:sz w:val="20"/>
          <w:szCs w:val="20"/>
        </w:rPr>
        <w:t xml:space="preserve">Zewnętrzny korpus adaptera musi być wykonany w technologii jednolitego odlewu, co poprawia właściwości mechaniczne adaptera i eliminuje rozpad adaptera na dwie części </w:t>
      </w:r>
    </w:p>
    <w:p w14:paraId="5F6BEEED" w14:textId="77777777" w:rsidR="00BC7C96" w:rsidRPr="00962D78" w:rsidRDefault="00BC7C96" w:rsidP="00B8376D">
      <w:pPr>
        <w:pStyle w:val="Default"/>
        <w:numPr>
          <w:ilvl w:val="0"/>
          <w:numId w:val="17"/>
        </w:numPr>
        <w:jc w:val="both"/>
        <w:rPr>
          <w:rFonts w:ascii="Arial" w:hAnsi="Arial" w:cs="Arial"/>
          <w:color w:val="auto"/>
          <w:sz w:val="20"/>
          <w:szCs w:val="20"/>
        </w:rPr>
      </w:pPr>
      <w:r w:rsidRPr="00962D78">
        <w:rPr>
          <w:rFonts w:ascii="Arial" w:hAnsi="Arial" w:cs="Arial"/>
          <w:color w:val="auto"/>
          <w:sz w:val="20"/>
          <w:szCs w:val="20"/>
        </w:rPr>
        <w:t xml:space="preserve">Tuleje centrujące będące częścią zastosowanych adapterów FO przeznaczone do transmisji MM powinny być ceramiczne, co poprawia mechaniczne własności adaptera (niezawodność, dwukrotnie większa żywotność) oraz poprawia własności optyczne całego połączenia, </w:t>
      </w:r>
    </w:p>
    <w:p w14:paraId="4AB9D8CF" w14:textId="77777777" w:rsidR="00BC7C96" w:rsidRPr="00962D78" w:rsidRDefault="00BC7C96" w:rsidP="00B8376D">
      <w:pPr>
        <w:pStyle w:val="Default"/>
        <w:numPr>
          <w:ilvl w:val="0"/>
          <w:numId w:val="17"/>
        </w:numPr>
        <w:jc w:val="both"/>
        <w:rPr>
          <w:rFonts w:ascii="Arial" w:hAnsi="Arial" w:cs="Arial"/>
          <w:color w:val="auto"/>
          <w:sz w:val="20"/>
          <w:szCs w:val="20"/>
        </w:rPr>
      </w:pPr>
      <w:r w:rsidRPr="00962D78">
        <w:rPr>
          <w:rFonts w:ascii="Arial" w:hAnsi="Arial" w:cs="Arial"/>
          <w:color w:val="auto"/>
          <w:sz w:val="20"/>
          <w:szCs w:val="20"/>
        </w:rPr>
        <w:t xml:space="preserve">Adaptery powinny pracować w zakresie temperaturowym -40 do +85 </w:t>
      </w:r>
      <w:r w:rsidRPr="00962D78">
        <w:rPr>
          <w:rFonts w:ascii="Arial" w:hAnsi="Arial" w:cs="Arial"/>
          <w:color w:val="auto"/>
          <w:sz w:val="20"/>
          <w:szCs w:val="20"/>
          <w:vertAlign w:val="superscript"/>
        </w:rPr>
        <w:t>O</w:t>
      </w:r>
      <w:r w:rsidRPr="00962D78">
        <w:rPr>
          <w:rFonts w:ascii="Arial" w:hAnsi="Arial" w:cs="Arial"/>
          <w:color w:val="auto"/>
          <w:sz w:val="20"/>
          <w:szCs w:val="20"/>
        </w:rPr>
        <w:t>C i zapewniać w tym zakresie temperaturowym właściwe parametry optyczne toru światłowodowego</w:t>
      </w:r>
    </w:p>
    <w:p w14:paraId="56BF4774" w14:textId="77777777" w:rsidR="00BC7C96" w:rsidRPr="00962D78" w:rsidRDefault="00BC7C96" w:rsidP="00B8376D">
      <w:pPr>
        <w:pStyle w:val="Default"/>
        <w:numPr>
          <w:ilvl w:val="0"/>
          <w:numId w:val="17"/>
        </w:numPr>
        <w:jc w:val="both"/>
        <w:rPr>
          <w:rFonts w:ascii="Arial" w:hAnsi="Arial" w:cs="Arial"/>
          <w:color w:val="auto"/>
          <w:sz w:val="20"/>
          <w:szCs w:val="20"/>
        </w:rPr>
      </w:pPr>
      <w:r w:rsidRPr="00962D78">
        <w:rPr>
          <w:rFonts w:ascii="Arial" w:hAnsi="Arial" w:cs="Arial"/>
          <w:color w:val="auto"/>
          <w:sz w:val="20"/>
          <w:szCs w:val="20"/>
        </w:rPr>
        <w:t>Ze względów bezpieczeństwa, adaptery muszą być wyposażone w automatyczne przesłony zewnętrzne lub wewnętrzne chroniące wzrok przed promieniowaniem laserowym,</w:t>
      </w:r>
    </w:p>
    <w:p w14:paraId="03250735" w14:textId="77777777" w:rsidR="00BC7C96" w:rsidRPr="00962D78" w:rsidRDefault="00BC7C96" w:rsidP="00B8376D">
      <w:pPr>
        <w:pStyle w:val="Default"/>
        <w:numPr>
          <w:ilvl w:val="0"/>
          <w:numId w:val="17"/>
        </w:numPr>
        <w:jc w:val="both"/>
        <w:rPr>
          <w:rFonts w:ascii="Arial" w:hAnsi="Arial" w:cs="Arial"/>
          <w:color w:val="auto"/>
          <w:sz w:val="20"/>
          <w:szCs w:val="20"/>
        </w:rPr>
      </w:pPr>
      <w:r w:rsidRPr="00962D78">
        <w:rPr>
          <w:rFonts w:ascii="Arial" w:hAnsi="Arial" w:cs="Arial"/>
          <w:color w:val="auto"/>
          <w:sz w:val="20"/>
          <w:szCs w:val="20"/>
        </w:rPr>
        <w:t xml:space="preserve">Adaptery światłowodowe muszą być wyposażone zaślepki </w:t>
      </w:r>
      <w:proofErr w:type="spellStart"/>
      <w:r w:rsidRPr="00962D78">
        <w:rPr>
          <w:rFonts w:ascii="Arial" w:hAnsi="Arial" w:cs="Arial"/>
          <w:color w:val="auto"/>
          <w:sz w:val="20"/>
          <w:szCs w:val="20"/>
        </w:rPr>
        <w:t>przeciwkurzowe</w:t>
      </w:r>
      <w:proofErr w:type="spellEnd"/>
      <w:r w:rsidRPr="00962D78">
        <w:rPr>
          <w:rFonts w:ascii="Arial" w:hAnsi="Arial" w:cs="Arial"/>
          <w:color w:val="auto"/>
          <w:sz w:val="20"/>
          <w:szCs w:val="20"/>
        </w:rPr>
        <w:t>,</w:t>
      </w:r>
    </w:p>
    <w:p w14:paraId="3E923C78" w14:textId="77777777" w:rsidR="00BC7C96" w:rsidRPr="00962D78" w:rsidRDefault="00BC7C96" w:rsidP="00B8376D">
      <w:pPr>
        <w:pStyle w:val="Default"/>
        <w:numPr>
          <w:ilvl w:val="0"/>
          <w:numId w:val="17"/>
        </w:numPr>
        <w:jc w:val="both"/>
        <w:rPr>
          <w:rFonts w:ascii="Arial" w:hAnsi="Arial" w:cs="Arial"/>
          <w:color w:val="auto"/>
          <w:sz w:val="20"/>
          <w:szCs w:val="20"/>
        </w:rPr>
      </w:pPr>
      <w:r w:rsidRPr="00962D78">
        <w:rPr>
          <w:rFonts w:ascii="Arial" w:hAnsi="Arial" w:cs="Arial"/>
          <w:color w:val="auto"/>
          <w:sz w:val="20"/>
          <w:szCs w:val="20"/>
        </w:rPr>
        <w:t xml:space="preserve">Adaptery muszą spełniać wymagania normy GR326 wg której powinny być wykonane z materiału odpornego na pleśń ASTM G21-96 o stopniu niepalność UL94-V0 </w:t>
      </w:r>
    </w:p>
    <w:p w14:paraId="0B2694A0" w14:textId="77777777" w:rsidR="00BC7C96" w:rsidRPr="00962D78" w:rsidRDefault="00BC7C96" w:rsidP="00B8376D">
      <w:pPr>
        <w:pStyle w:val="Default"/>
        <w:numPr>
          <w:ilvl w:val="0"/>
          <w:numId w:val="17"/>
        </w:numPr>
        <w:jc w:val="both"/>
        <w:rPr>
          <w:rFonts w:ascii="Arial" w:hAnsi="Arial" w:cs="Arial"/>
          <w:color w:val="auto"/>
          <w:sz w:val="20"/>
          <w:szCs w:val="20"/>
        </w:rPr>
      </w:pPr>
      <w:r w:rsidRPr="00962D78">
        <w:rPr>
          <w:rFonts w:ascii="Arial" w:hAnsi="Arial" w:cs="Arial"/>
          <w:color w:val="auto"/>
          <w:sz w:val="20"/>
          <w:szCs w:val="20"/>
        </w:rPr>
        <w:t xml:space="preserve">Zewnętrzny korpus powinien być wyposażony w cztery zatrzaski rozporowe zmniejszające luzy po zatrzaśnięciu w panel przełącznicy oraz zabezpieczające przed stukaniem </w:t>
      </w:r>
    </w:p>
    <w:p w14:paraId="09018488" w14:textId="70C3EC6F" w:rsidR="00BC7C96" w:rsidRPr="00962D78" w:rsidRDefault="00BC7C96" w:rsidP="00BC7C96">
      <w:pPr>
        <w:pStyle w:val="Nagwek5"/>
        <w:rPr>
          <w:lang w:val="pl-PL"/>
        </w:rPr>
      </w:pPr>
      <w:bookmarkStart w:id="17" w:name="_Toc161922650"/>
      <w:r w:rsidRPr="00962D78">
        <w:rPr>
          <w:lang w:val="pl-PL"/>
        </w:rPr>
        <w:t>2.1.5 Punkty dystrybucyjne</w:t>
      </w:r>
      <w:bookmarkEnd w:id="17"/>
    </w:p>
    <w:p w14:paraId="0DB2820D" w14:textId="77777777" w:rsidR="00BC7C96" w:rsidRPr="00962D78" w:rsidRDefault="00BC7C96" w:rsidP="00BC7C96">
      <w:pPr>
        <w:pStyle w:val="Default"/>
        <w:jc w:val="both"/>
        <w:rPr>
          <w:rFonts w:ascii="Arial" w:hAnsi="Arial" w:cs="Arial"/>
          <w:bCs/>
          <w:color w:val="auto"/>
          <w:sz w:val="20"/>
          <w:szCs w:val="20"/>
        </w:rPr>
      </w:pPr>
      <w:r w:rsidRPr="00962D78">
        <w:rPr>
          <w:rFonts w:ascii="Arial" w:hAnsi="Arial" w:cs="Arial"/>
          <w:bCs/>
          <w:color w:val="auto"/>
          <w:sz w:val="20"/>
          <w:szCs w:val="20"/>
        </w:rPr>
        <w:t>Punkty dystrybucyjne należy zaprojektować w postaci szaf dystrybucyjnych 19”, w których</w:t>
      </w:r>
    </w:p>
    <w:p w14:paraId="1433DDF4" w14:textId="77777777" w:rsidR="00BC7C96" w:rsidRPr="00962D78" w:rsidRDefault="00BC7C96" w:rsidP="00BC7C96">
      <w:pPr>
        <w:pStyle w:val="Default"/>
        <w:jc w:val="both"/>
        <w:rPr>
          <w:rFonts w:ascii="Arial" w:hAnsi="Arial" w:cs="Arial"/>
          <w:bCs/>
          <w:color w:val="auto"/>
          <w:sz w:val="20"/>
          <w:szCs w:val="20"/>
        </w:rPr>
      </w:pPr>
      <w:r w:rsidRPr="00962D78">
        <w:rPr>
          <w:rFonts w:ascii="Arial" w:hAnsi="Arial" w:cs="Arial"/>
          <w:bCs/>
          <w:color w:val="auto"/>
          <w:sz w:val="20"/>
          <w:szCs w:val="20"/>
        </w:rPr>
        <w:t>zainstalowane zostaną panele rozdzielcze okablowania poziomego i szkieletowego oraz urządzenia</w:t>
      </w:r>
    </w:p>
    <w:p w14:paraId="24D69A15" w14:textId="77777777" w:rsidR="00BC7C96" w:rsidRPr="00962D78" w:rsidRDefault="00BC7C96" w:rsidP="00BC7C96">
      <w:pPr>
        <w:pStyle w:val="Default"/>
        <w:jc w:val="both"/>
        <w:rPr>
          <w:rFonts w:ascii="Arial" w:hAnsi="Arial" w:cs="Arial"/>
          <w:bCs/>
          <w:color w:val="auto"/>
          <w:sz w:val="20"/>
          <w:szCs w:val="20"/>
        </w:rPr>
      </w:pPr>
      <w:r w:rsidRPr="00962D78">
        <w:rPr>
          <w:rFonts w:ascii="Arial" w:hAnsi="Arial" w:cs="Arial"/>
          <w:bCs/>
          <w:color w:val="auto"/>
          <w:sz w:val="20"/>
          <w:szCs w:val="20"/>
        </w:rPr>
        <w:t>aktywne. Szafy będą posiadały wysokość 42U o szerokości 800mm i głębokość 800 oraz 1000mm.</w:t>
      </w:r>
    </w:p>
    <w:p w14:paraId="0D700E84" w14:textId="682E2321" w:rsidR="00BC7C96" w:rsidRPr="00962D78" w:rsidRDefault="00BC7C96" w:rsidP="00F044F5">
      <w:pPr>
        <w:pStyle w:val="Default"/>
        <w:jc w:val="both"/>
        <w:rPr>
          <w:rFonts w:ascii="Arial" w:hAnsi="Arial" w:cs="Arial"/>
          <w:bCs/>
          <w:color w:val="auto"/>
          <w:sz w:val="20"/>
          <w:szCs w:val="20"/>
        </w:rPr>
      </w:pPr>
      <w:r w:rsidRPr="00962D78">
        <w:rPr>
          <w:rFonts w:ascii="Arial" w:hAnsi="Arial" w:cs="Arial"/>
          <w:bCs/>
          <w:color w:val="auto"/>
          <w:sz w:val="20"/>
          <w:szCs w:val="20"/>
        </w:rPr>
        <w:t>Projektowaną instalację okablowania strukturalnego poziomego należy sprowadzić do szaf zlokalizowanych w Główny</w:t>
      </w:r>
      <w:r w:rsidR="00F044F5" w:rsidRPr="00962D78">
        <w:rPr>
          <w:rFonts w:ascii="Arial" w:hAnsi="Arial" w:cs="Arial"/>
          <w:bCs/>
          <w:color w:val="auto"/>
          <w:sz w:val="20"/>
          <w:szCs w:val="20"/>
        </w:rPr>
        <w:t>m</w:t>
      </w:r>
      <w:r w:rsidRPr="00962D78">
        <w:rPr>
          <w:rFonts w:ascii="Arial" w:hAnsi="Arial" w:cs="Arial"/>
          <w:bCs/>
          <w:color w:val="auto"/>
          <w:sz w:val="20"/>
          <w:szCs w:val="20"/>
        </w:rPr>
        <w:t xml:space="preserve"> Punk</w:t>
      </w:r>
      <w:r w:rsidR="00F044F5" w:rsidRPr="00962D78">
        <w:rPr>
          <w:rFonts w:ascii="Arial" w:hAnsi="Arial" w:cs="Arial"/>
          <w:bCs/>
          <w:color w:val="auto"/>
          <w:sz w:val="20"/>
          <w:szCs w:val="20"/>
        </w:rPr>
        <w:t>cie</w:t>
      </w:r>
      <w:r w:rsidRPr="00962D78">
        <w:rPr>
          <w:rFonts w:ascii="Arial" w:hAnsi="Arial" w:cs="Arial"/>
          <w:bCs/>
          <w:color w:val="auto"/>
          <w:sz w:val="20"/>
          <w:szCs w:val="20"/>
        </w:rPr>
        <w:t xml:space="preserve"> Dystrybucyjny</w:t>
      </w:r>
      <w:r w:rsidR="00F044F5" w:rsidRPr="00962D78">
        <w:rPr>
          <w:rFonts w:ascii="Arial" w:hAnsi="Arial" w:cs="Arial"/>
          <w:bCs/>
          <w:color w:val="auto"/>
          <w:sz w:val="20"/>
          <w:szCs w:val="20"/>
        </w:rPr>
        <w:t>m</w:t>
      </w:r>
      <w:r w:rsidRPr="00962D78">
        <w:rPr>
          <w:rFonts w:ascii="Arial" w:hAnsi="Arial" w:cs="Arial"/>
          <w:bCs/>
          <w:color w:val="auto"/>
          <w:sz w:val="20"/>
          <w:szCs w:val="20"/>
        </w:rPr>
        <w:t xml:space="preserve"> (GPD).</w:t>
      </w:r>
    </w:p>
    <w:p w14:paraId="1EE9A044" w14:textId="77777777" w:rsidR="00BC7C96" w:rsidRPr="00962D78" w:rsidRDefault="00BC7C96" w:rsidP="00BC7C96">
      <w:pPr>
        <w:pStyle w:val="Default"/>
        <w:jc w:val="both"/>
        <w:rPr>
          <w:rFonts w:ascii="Arial" w:hAnsi="Arial" w:cs="Arial"/>
          <w:bCs/>
          <w:color w:val="auto"/>
          <w:sz w:val="20"/>
          <w:szCs w:val="20"/>
        </w:rPr>
      </w:pPr>
      <w:r w:rsidRPr="00962D78">
        <w:rPr>
          <w:rFonts w:ascii="Arial" w:hAnsi="Arial" w:cs="Arial"/>
          <w:bCs/>
          <w:color w:val="auto"/>
          <w:sz w:val="20"/>
          <w:szCs w:val="20"/>
        </w:rPr>
        <w:t>Wymaganie techniczne szaf:</w:t>
      </w:r>
    </w:p>
    <w:p w14:paraId="03B62108" w14:textId="77777777" w:rsidR="00BC7C96" w:rsidRPr="00962D78" w:rsidRDefault="00BC7C96" w:rsidP="00B8376D">
      <w:pPr>
        <w:pStyle w:val="Default"/>
        <w:numPr>
          <w:ilvl w:val="0"/>
          <w:numId w:val="19"/>
        </w:numPr>
        <w:jc w:val="both"/>
        <w:rPr>
          <w:rFonts w:ascii="Arial" w:hAnsi="Arial" w:cs="Arial"/>
          <w:bCs/>
          <w:color w:val="auto"/>
          <w:sz w:val="20"/>
          <w:szCs w:val="20"/>
        </w:rPr>
      </w:pPr>
      <w:r w:rsidRPr="00962D78">
        <w:rPr>
          <w:rFonts w:ascii="Arial" w:hAnsi="Arial" w:cs="Arial"/>
          <w:bCs/>
          <w:color w:val="auto"/>
          <w:sz w:val="20"/>
          <w:szCs w:val="20"/>
        </w:rPr>
        <w:t>Mocny skręcany szkielet ze stalowych profili zamkniętych</w:t>
      </w:r>
    </w:p>
    <w:p w14:paraId="7D1DD897" w14:textId="77777777" w:rsidR="00BC7C96" w:rsidRPr="00962D78" w:rsidRDefault="00BC7C96" w:rsidP="00B8376D">
      <w:pPr>
        <w:pStyle w:val="Default"/>
        <w:numPr>
          <w:ilvl w:val="0"/>
          <w:numId w:val="19"/>
        </w:numPr>
        <w:jc w:val="both"/>
        <w:rPr>
          <w:rFonts w:ascii="Arial" w:hAnsi="Arial" w:cs="Arial"/>
          <w:bCs/>
          <w:color w:val="auto"/>
          <w:sz w:val="20"/>
          <w:szCs w:val="20"/>
        </w:rPr>
      </w:pPr>
      <w:r w:rsidRPr="00962D78">
        <w:rPr>
          <w:rFonts w:ascii="Arial" w:hAnsi="Arial" w:cs="Arial"/>
          <w:bCs/>
          <w:color w:val="auto"/>
          <w:sz w:val="20"/>
          <w:szCs w:val="20"/>
        </w:rPr>
        <w:t>Dopuszczalne obciążenie statyczne 1360 kg</w:t>
      </w:r>
    </w:p>
    <w:p w14:paraId="7D0B0AE5" w14:textId="77777777" w:rsidR="00BC7C96" w:rsidRPr="00962D78" w:rsidRDefault="00BC7C96" w:rsidP="00B8376D">
      <w:pPr>
        <w:pStyle w:val="Default"/>
        <w:numPr>
          <w:ilvl w:val="0"/>
          <w:numId w:val="18"/>
        </w:numPr>
        <w:jc w:val="both"/>
        <w:rPr>
          <w:rFonts w:ascii="Arial" w:hAnsi="Arial" w:cs="Arial"/>
          <w:bCs/>
          <w:color w:val="auto"/>
          <w:sz w:val="20"/>
          <w:szCs w:val="20"/>
        </w:rPr>
      </w:pPr>
      <w:r w:rsidRPr="00962D78">
        <w:rPr>
          <w:rFonts w:ascii="Arial" w:hAnsi="Arial" w:cs="Arial"/>
          <w:bCs/>
          <w:color w:val="auto"/>
          <w:sz w:val="20"/>
          <w:szCs w:val="20"/>
        </w:rPr>
        <w:t>Możliwość zestawienia szaf w zespoły</w:t>
      </w:r>
    </w:p>
    <w:p w14:paraId="2BADDEB7" w14:textId="77777777" w:rsidR="00BC7C96" w:rsidRPr="00962D78" w:rsidRDefault="00BC7C96" w:rsidP="00B8376D">
      <w:pPr>
        <w:pStyle w:val="Default"/>
        <w:numPr>
          <w:ilvl w:val="0"/>
          <w:numId w:val="18"/>
        </w:numPr>
        <w:jc w:val="both"/>
        <w:rPr>
          <w:rFonts w:ascii="Arial" w:hAnsi="Arial" w:cs="Arial"/>
          <w:bCs/>
          <w:color w:val="auto"/>
          <w:sz w:val="20"/>
          <w:szCs w:val="20"/>
        </w:rPr>
      </w:pPr>
      <w:r w:rsidRPr="00962D78">
        <w:rPr>
          <w:rFonts w:ascii="Arial" w:hAnsi="Arial" w:cs="Arial"/>
          <w:bCs/>
          <w:color w:val="auto"/>
          <w:sz w:val="20"/>
          <w:szCs w:val="20"/>
        </w:rPr>
        <w:t>Możliwość ustawiania szafy na stopkach, kółkach i cokołach</w:t>
      </w:r>
    </w:p>
    <w:p w14:paraId="4845DF22" w14:textId="77777777" w:rsidR="00BC7C96" w:rsidRPr="00962D78" w:rsidRDefault="00BC7C96" w:rsidP="00B8376D">
      <w:pPr>
        <w:pStyle w:val="Default"/>
        <w:numPr>
          <w:ilvl w:val="0"/>
          <w:numId w:val="18"/>
        </w:numPr>
        <w:jc w:val="both"/>
        <w:rPr>
          <w:rFonts w:ascii="Arial" w:hAnsi="Arial" w:cs="Arial"/>
          <w:bCs/>
          <w:color w:val="auto"/>
          <w:sz w:val="20"/>
          <w:szCs w:val="20"/>
        </w:rPr>
      </w:pPr>
      <w:r w:rsidRPr="00962D78">
        <w:rPr>
          <w:rFonts w:ascii="Arial" w:hAnsi="Arial" w:cs="Arial"/>
          <w:bCs/>
          <w:color w:val="auto"/>
          <w:sz w:val="20"/>
          <w:szCs w:val="20"/>
        </w:rPr>
        <w:t>Doprowadzenie kabli do szafy możliwe z każdej strony</w:t>
      </w:r>
    </w:p>
    <w:p w14:paraId="3B8DEE39" w14:textId="77777777" w:rsidR="00BC7C96" w:rsidRPr="00962D78" w:rsidRDefault="00BC7C96" w:rsidP="00B8376D">
      <w:pPr>
        <w:pStyle w:val="Default"/>
        <w:numPr>
          <w:ilvl w:val="0"/>
          <w:numId w:val="18"/>
        </w:numPr>
        <w:jc w:val="both"/>
        <w:rPr>
          <w:rFonts w:ascii="Arial" w:hAnsi="Arial" w:cs="Arial"/>
          <w:bCs/>
          <w:color w:val="auto"/>
          <w:sz w:val="20"/>
          <w:szCs w:val="20"/>
        </w:rPr>
      </w:pPr>
      <w:r w:rsidRPr="00962D78">
        <w:rPr>
          <w:rFonts w:ascii="Arial" w:hAnsi="Arial" w:cs="Arial"/>
          <w:bCs/>
          <w:color w:val="auto"/>
          <w:sz w:val="20"/>
          <w:szCs w:val="20"/>
        </w:rPr>
        <w:t>W szafach o szer. 800 mm istnieje możliwość ustawienia belek nośnych w rozstawie 21"</w:t>
      </w:r>
    </w:p>
    <w:p w14:paraId="4EF8D680" w14:textId="77777777" w:rsidR="00BC7C96" w:rsidRPr="00962D78" w:rsidRDefault="00BC7C96" w:rsidP="00B8376D">
      <w:pPr>
        <w:pStyle w:val="Default"/>
        <w:numPr>
          <w:ilvl w:val="0"/>
          <w:numId w:val="18"/>
        </w:numPr>
        <w:jc w:val="both"/>
        <w:rPr>
          <w:rFonts w:ascii="Arial" w:hAnsi="Arial" w:cs="Arial"/>
          <w:bCs/>
          <w:color w:val="auto"/>
          <w:sz w:val="20"/>
          <w:szCs w:val="20"/>
        </w:rPr>
      </w:pPr>
      <w:r w:rsidRPr="00962D78">
        <w:rPr>
          <w:rFonts w:ascii="Arial" w:hAnsi="Arial" w:cs="Arial"/>
          <w:bCs/>
          <w:color w:val="auto"/>
          <w:sz w:val="20"/>
          <w:szCs w:val="20"/>
        </w:rPr>
        <w:t>Maksymalny kąt otwarcia drzwi 180 stopni</w:t>
      </w:r>
    </w:p>
    <w:p w14:paraId="3B49C584" w14:textId="77777777" w:rsidR="00BC7C96" w:rsidRPr="00962D78" w:rsidRDefault="00BC7C96" w:rsidP="00B8376D">
      <w:pPr>
        <w:pStyle w:val="Default"/>
        <w:numPr>
          <w:ilvl w:val="0"/>
          <w:numId w:val="18"/>
        </w:numPr>
        <w:jc w:val="both"/>
        <w:rPr>
          <w:rFonts w:ascii="Arial" w:hAnsi="Arial" w:cs="Arial"/>
          <w:bCs/>
          <w:color w:val="auto"/>
          <w:sz w:val="20"/>
          <w:szCs w:val="20"/>
        </w:rPr>
      </w:pPr>
      <w:r w:rsidRPr="00962D78">
        <w:rPr>
          <w:rFonts w:ascii="Arial" w:hAnsi="Arial" w:cs="Arial"/>
          <w:bCs/>
          <w:color w:val="auto"/>
          <w:sz w:val="20"/>
          <w:szCs w:val="20"/>
        </w:rPr>
        <w:t>Wszystkie otwory w płycie górnej i dolnej szafy fabrycznie zakryte wyłamywanymi zaślepkami</w:t>
      </w:r>
    </w:p>
    <w:p w14:paraId="182B2AB4" w14:textId="77777777" w:rsidR="00BC7C96" w:rsidRPr="00962D78" w:rsidRDefault="00BC7C96" w:rsidP="00B8376D">
      <w:pPr>
        <w:pStyle w:val="Default"/>
        <w:numPr>
          <w:ilvl w:val="0"/>
          <w:numId w:val="18"/>
        </w:numPr>
        <w:jc w:val="both"/>
        <w:rPr>
          <w:rFonts w:ascii="Arial" w:hAnsi="Arial" w:cs="Arial"/>
          <w:bCs/>
          <w:color w:val="auto"/>
          <w:sz w:val="20"/>
          <w:szCs w:val="20"/>
        </w:rPr>
      </w:pPr>
      <w:r w:rsidRPr="00962D78">
        <w:rPr>
          <w:rFonts w:ascii="Arial" w:hAnsi="Arial" w:cs="Arial"/>
          <w:bCs/>
          <w:color w:val="auto"/>
          <w:sz w:val="20"/>
          <w:szCs w:val="20"/>
        </w:rPr>
        <w:t>Otwory kablowe o szerokości 71 mm w płycie dolnej i górnej, pozwalające na wprowadzenie kabli zasilających z wtyczkami</w:t>
      </w:r>
    </w:p>
    <w:p w14:paraId="4B11F563" w14:textId="77777777" w:rsidR="00BC7C96" w:rsidRPr="00962D78" w:rsidRDefault="00BC7C96" w:rsidP="00B8376D">
      <w:pPr>
        <w:pStyle w:val="Default"/>
        <w:numPr>
          <w:ilvl w:val="0"/>
          <w:numId w:val="18"/>
        </w:numPr>
        <w:jc w:val="both"/>
        <w:rPr>
          <w:rFonts w:ascii="Arial" w:hAnsi="Arial" w:cs="Arial"/>
          <w:bCs/>
          <w:color w:val="auto"/>
          <w:sz w:val="20"/>
          <w:szCs w:val="20"/>
        </w:rPr>
      </w:pPr>
      <w:r w:rsidRPr="00962D78">
        <w:rPr>
          <w:rFonts w:ascii="Arial" w:hAnsi="Arial" w:cs="Arial"/>
          <w:bCs/>
          <w:color w:val="auto"/>
          <w:sz w:val="20"/>
          <w:szCs w:val="20"/>
        </w:rPr>
        <w:t>Numerowane belki nośne</w:t>
      </w:r>
    </w:p>
    <w:p w14:paraId="0AFFA113" w14:textId="77777777" w:rsidR="00BC7C96" w:rsidRPr="00962D78" w:rsidRDefault="00BC7C96" w:rsidP="00BC7C96">
      <w:pPr>
        <w:pStyle w:val="Default"/>
        <w:jc w:val="both"/>
        <w:rPr>
          <w:rFonts w:ascii="Arial" w:hAnsi="Arial" w:cs="Arial"/>
          <w:bCs/>
          <w:color w:val="auto"/>
          <w:sz w:val="20"/>
          <w:szCs w:val="20"/>
        </w:rPr>
      </w:pPr>
      <w:r w:rsidRPr="00962D78">
        <w:rPr>
          <w:rFonts w:ascii="Arial" w:hAnsi="Arial" w:cs="Arial"/>
          <w:bCs/>
          <w:color w:val="auto"/>
          <w:sz w:val="20"/>
          <w:szCs w:val="20"/>
        </w:rPr>
        <w:t>Wyposażenie dodatkowe:</w:t>
      </w:r>
    </w:p>
    <w:p w14:paraId="0BD2FBAB" w14:textId="77777777" w:rsidR="00BC7C96" w:rsidRPr="00962D78" w:rsidRDefault="00BC7C96" w:rsidP="00B8376D">
      <w:pPr>
        <w:pStyle w:val="Default"/>
        <w:numPr>
          <w:ilvl w:val="0"/>
          <w:numId w:val="20"/>
        </w:numPr>
        <w:jc w:val="both"/>
        <w:rPr>
          <w:rFonts w:ascii="Arial" w:hAnsi="Arial" w:cs="Arial"/>
          <w:bCs/>
          <w:color w:val="auto"/>
          <w:sz w:val="20"/>
          <w:szCs w:val="20"/>
        </w:rPr>
      </w:pPr>
      <w:r w:rsidRPr="00962D78">
        <w:rPr>
          <w:rFonts w:ascii="Arial" w:hAnsi="Arial" w:cs="Arial"/>
          <w:bCs/>
          <w:color w:val="auto"/>
          <w:sz w:val="20"/>
          <w:szCs w:val="20"/>
        </w:rPr>
        <w:t>panel wentylacyjny z czterema wentylatorami i termostatem (wydajność jednego wentylatora min. 165m3/h )</w:t>
      </w:r>
    </w:p>
    <w:p w14:paraId="380D9794" w14:textId="77777777" w:rsidR="00BC7C96" w:rsidRPr="00962D78" w:rsidRDefault="00BC7C96" w:rsidP="00B8376D">
      <w:pPr>
        <w:pStyle w:val="Default"/>
        <w:numPr>
          <w:ilvl w:val="0"/>
          <w:numId w:val="20"/>
        </w:numPr>
        <w:jc w:val="both"/>
        <w:rPr>
          <w:rFonts w:ascii="Arial" w:hAnsi="Arial" w:cs="Arial"/>
          <w:bCs/>
          <w:color w:val="auto"/>
          <w:sz w:val="20"/>
          <w:szCs w:val="20"/>
        </w:rPr>
      </w:pPr>
      <w:proofErr w:type="spellStart"/>
      <w:r w:rsidRPr="00962D78">
        <w:rPr>
          <w:rFonts w:ascii="Arial" w:hAnsi="Arial" w:cs="Arial"/>
          <w:bCs/>
          <w:color w:val="auto"/>
          <w:sz w:val="20"/>
          <w:szCs w:val="20"/>
        </w:rPr>
        <w:t>organizer</w:t>
      </w:r>
      <w:proofErr w:type="spellEnd"/>
      <w:r w:rsidRPr="00962D78">
        <w:rPr>
          <w:rFonts w:ascii="Arial" w:hAnsi="Arial" w:cs="Arial"/>
          <w:bCs/>
          <w:color w:val="auto"/>
          <w:sz w:val="20"/>
          <w:szCs w:val="20"/>
        </w:rPr>
        <w:t xml:space="preserve"> pionowy przeznaczony do organizacji okablowania logicznego, zasilającego lub montażu</w:t>
      </w:r>
    </w:p>
    <w:p w14:paraId="7C7CD50A" w14:textId="77777777" w:rsidR="00BC7C96" w:rsidRPr="00962D78" w:rsidRDefault="00BC7C96" w:rsidP="00B8376D">
      <w:pPr>
        <w:pStyle w:val="Default"/>
        <w:numPr>
          <w:ilvl w:val="0"/>
          <w:numId w:val="20"/>
        </w:numPr>
        <w:jc w:val="both"/>
        <w:rPr>
          <w:rFonts w:ascii="Arial" w:hAnsi="Arial" w:cs="Arial"/>
          <w:bCs/>
          <w:color w:val="auto"/>
          <w:sz w:val="20"/>
          <w:szCs w:val="20"/>
        </w:rPr>
      </w:pPr>
      <w:r w:rsidRPr="00962D78">
        <w:rPr>
          <w:rFonts w:ascii="Arial" w:hAnsi="Arial" w:cs="Arial"/>
          <w:bCs/>
          <w:color w:val="auto"/>
          <w:sz w:val="20"/>
          <w:szCs w:val="20"/>
        </w:rPr>
        <w:t>listwy PDU 19”</w:t>
      </w:r>
    </w:p>
    <w:p w14:paraId="5C05DD63" w14:textId="77777777" w:rsidR="00BC7C96" w:rsidRPr="00962D78" w:rsidRDefault="00BC7C96" w:rsidP="00BC7C96">
      <w:pPr>
        <w:pStyle w:val="Default"/>
        <w:ind w:left="720"/>
        <w:jc w:val="both"/>
        <w:rPr>
          <w:rFonts w:ascii="Arial" w:hAnsi="Arial" w:cs="Arial"/>
          <w:color w:val="auto"/>
          <w:sz w:val="20"/>
          <w:szCs w:val="20"/>
        </w:rPr>
      </w:pPr>
      <w:r w:rsidRPr="00962D78">
        <w:rPr>
          <w:rFonts w:ascii="Arial" w:hAnsi="Arial" w:cs="Arial"/>
          <w:color w:val="auto"/>
          <w:sz w:val="20"/>
          <w:szCs w:val="20"/>
        </w:rPr>
        <w:tab/>
      </w:r>
    </w:p>
    <w:p w14:paraId="680B0970" w14:textId="1A2A1F06" w:rsidR="00BC7C96" w:rsidRPr="00962D78" w:rsidRDefault="00BC7C96" w:rsidP="00BC7C96">
      <w:pPr>
        <w:pStyle w:val="Nagwek5"/>
        <w:rPr>
          <w:lang w:val="pl-PL"/>
        </w:rPr>
      </w:pPr>
      <w:bookmarkStart w:id="18" w:name="_Toc161922651"/>
      <w:r w:rsidRPr="00962D78">
        <w:rPr>
          <w:lang w:val="pl-PL"/>
        </w:rPr>
        <w:t>2.1.6 Administracja</w:t>
      </w:r>
      <w:bookmarkEnd w:id="18"/>
    </w:p>
    <w:p w14:paraId="68E3D057"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 xml:space="preserve">Wszystkie kable powinny być oznaczone numerycznie, w sposób trwały, tak od strony gniazda abonenckiego, jak i od strony </w:t>
      </w:r>
      <w:proofErr w:type="spellStart"/>
      <w:r w:rsidRPr="00962D78">
        <w:rPr>
          <w:rFonts w:ascii="Arial" w:hAnsi="Arial" w:cs="Arial"/>
          <w:color w:val="auto"/>
          <w:sz w:val="20"/>
          <w:szCs w:val="20"/>
        </w:rPr>
        <w:t>panela</w:t>
      </w:r>
      <w:proofErr w:type="spellEnd"/>
      <w:r w:rsidRPr="00962D78">
        <w:rPr>
          <w:rFonts w:ascii="Arial" w:hAnsi="Arial" w:cs="Arial"/>
          <w:color w:val="auto"/>
          <w:sz w:val="20"/>
          <w:szCs w:val="20"/>
        </w:rPr>
        <w:t xml:space="preserve"> krosowego zgodnie ze standardami TIA-606-B oraz ISO/IEC TR14763-2-1. Oznaczenia te powinny być tożsame z oznaczeniami zastosowanymi na gniazdach abonenckich oraz na panelach.</w:t>
      </w:r>
    </w:p>
    <w:p w14:paraId="06BC94A4"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Powykonawczo należy sporządzić dokumentację instalacji kablowej zawierającej trasy kablowe  i rozmieszczenie punktów przyłączeniowych w pomieszczeniach zgodnie ze stanem rzeczywistym. Do dokumentacji należy dołączyć raporty z pomiarów łączy kablowych.</w:t>
      </w:r>
    </w:p>
    <w:p w14:paraId="70ED98F1" w14:textId="383AD0C8" w:rsidR="00BC7C96" w:rsidRPr="00962D78" w:rsidRDefault="00BC7C96" w:rsidP="00BC7C96">
      <w:pPr>
        <w:pStyle w:val="Nagwek5"/>
        <w:rPr>
          <w:lang w:val="pl-PL"/>
        </w:rPr>
      </w:pPr>
      <w:bookmarkStart w:id="19" w:name="_Toc161922652"/>
      <w:r w:rsidRPr="00962D78">
        <w:rPr>
          <w:lang w:val="pl-PL"/>
        </w:rPr>
        <w:t>2.1.7 Gwarancja</w:t>
      </w:r>
      <w:bookmarkEnd w:id="19"/>
    </w:p>
    <w:p w14:paraId="42361D4F"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Całość rozwiązania ma być objęta jednolitą, spójną 25-letnią gwarancją systemową producenta, obejmującą całe łącze transmisyjne. Gwarancja ma być udzielona przez producenta bezpośrednio klientowi końcowemu.</w:t>
      </w:r>
    </w:p>
    <w:p w14:paraId="310F34F8"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 xml:space="preserve">25-letnia gwarancja systemowa ma być bezpłatną usługą serwisową oferowaną użytkownikowi końcowemu (inwestorowi) przez producenta okablowania. Musi obejmować ona swoim zakresem całość systemu okablowania od głównego punktu dystrybucyjnego do gniazda użytkownika i zawierać, podsystem okablowania szkieletowego i poziomego. W celu uzyskania tego rodzaju gwarancji cały system musi być zainstalowany przez firmę instalacyjną posiadającą odpowiedni status uprawniający do udzielenia gwarancji producenta. Wniosek o udzielenie gwarancji składany przez firmę instalacyjną do producenta ma zawierać: listę zainstalowanych elementów systemu, wyciąg z dokumentacji powykonawczej podpisany przez projektanta oraz instalatora, wyniki pomiarów dynamicznych typu Permanent Link wszystkich torów transmisyjnych według norm ISO/IEC 11801 ed. 2.2 lub EN 50173-1. Aby na etapie oferty dowieść zdolności udzielenia gwarancji 25-letniej systemowej producenta systemu okablowania – użytkownikowi końcowemu (lub Inwestorowi) firma instalacyjna winna przedstawić: - certyfikat imienny zatrudnionego pracownika wydany przez producenta (a nie w imieniu producenta). </w:t>
      </w:r>
    </w:p>
    <w:p w14:paraId="2F6FDCB2" w14:textId="77777777" w:rsidR="00BC7C96" w:rsidRPr="00962D78" w:rsidRDefault="00BC7C96" w:rsidP="00BC7C96">
      <w:pPr>
        <w:pStyle w:val="Default"/>
        <w:rPr>
          <w:rFonts w:ascii="Arial" w:hAnsi="Arial" w:cs="Arial"/>
          <w:color w:val="auto"/>
          <w:sz w:val="20"/>
          <w:szCs w:val="20"/>
        </w:rPr>
      </w:pPr>
    </w:p>
    <w:p w14:paraId="717260E4" w14:textId="16CE115B" w:rsidR="00BC7C96" w:rsidRPr="00962D78" w:rsidRDefault="00BC7C96" w:rsidP="00BC7C96">
      <w:pPr>
        <w:pStyle w:val="Nagwek5"/>
        <w:rPr>
          <w:lang w:val="pl-PL"/>
        </w:rPr>
      </w:pPr>
      <w:bookmarkStart w:id="20" w:name="_Toc161922653"/>
      <w:r w:rsidRPr="00962D78">
        <w:rPr>
          <w:lang w:val="pl-PL"/>
        </w:rPr>
        <w:t>2.1.8 Odbiory</w:t>
      </w:r>
      <w:bookmarkEnd w:id="20"/>
    </w:p>
    <w:p w14:paraId="1FD57CEE"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Warunkiem koniecznym dla odbioru końcowego instalacji przez Inwestora jest uzyskanie gwarancji systemowej producenta potwierdzającej weryfikację wszystkich zainstalowanych torów na zgodność parametrów z wymaganymi przez niniejszy Projekt wydajnościami określonymi w normach referencyjnych.</w:t>
      </w:r>
    </w:p>
    <w:p w14:paraId="5C268057"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W celu odbioru instalacji okablowania strukturalnego należy spełnić następujące</w:t>
      </w:r>
    </w:p>
    <w:p w14:paraId="4C166731"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Warunki:</w:t>
      </w:r>
    </w:p>
    <w:p w14:paraId="1281979F"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1)</w:t>
      </w:r>
      <w:r w:rsidRPr="00962D78">
        <w:rPr>
          <w:rFonts w:ascii="Arial" w:hAnsi="Arial" w:cs="Arial"/>
          <w:color w:val="auto"/>
          <w:sz w:val="20"/>
          <w:szCs w:val="20"/>
        </w:rPr>
        <w:tab/>
        <w:t>Instalacja</w:t>
      </w:r>
    </w:p>
    <w:p w14:paraId="10A279EB"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Instalacja musi być wykonana zgodnie z wytycznymi producenta okablowania strukturalnego oraz wytycznymi norm referencyjnych wskazanymi w punkcie 3, w szczególności:</w:t>
      </w:r>
    </w:p>
    <w:p w14:paraId="442BE6F7"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lang w:val="en-US"/>
        </w:rPr>
        <w:t>•</w:t>
      </w:r>
      <w:r w:rsidRPr="00962D78">
        <w:rPr>
          <w:rFonts w:ascii="Arial" w:hAnsi="Arial" w:cs="Arial"/>
          <w:color w:val="auto"/>
          <w:sz w:val="20"/>
          <w:szCs w:val="20"/>
          <w:lang w:val="en-US"/>
        </w:rPr>
        <w:tab/>
        <w:t xml:space="preserve">EN 50174-1:2009/A1:2011 Information Technology - Cabling system installation- Part 1. </w:t>
      </w:r>
      <w:r w:rsidRPr="00962D78">
        <w:rPr>
          <w:rFonts w:ascii="Arial" w:hAnsi="Arial" w:cs="Arial"/>
          <w:color w:val="auto"/>
          <w:sz w:val="20"/>
          <w:szCs w:val="20"/>
          <w:lang w:val="en-US"/>
        </w:rPr>
        <w:tab/>
      </w:r>
      <w:proofErr w:type="spellStart"/>
      <w:r w:rsidRPr="00962D78">
        <w:rPr>
          <w:rFonts w:ascii="Arial" w:hAnsi="Arial" w:cs="Arial"/>
          <w:color w:val="auto"/>
          <w:sz w:val="20"/>
          <w:szCs w:val="20"/>
        </w:rPr>
        <w:t>Specification</w:t>
      </w:r>
      <w:proofErr w:type="spellEnd"/>
      <w:r w:rsidRPr="00962D78">
        <w:rPr>
          <w:rFonts w:ascii="Arial" w:hAnsi="Arial" w:cs="Arial"/>
          <w:color w:val="auto"/>
          <w:sz w:val="20"/>
          <w:szCs w:val="20"/>
        </w:rPr>
        <w:t xml:space="preserve"> and </w:t>
      </w:r>
      <w:proofErr w:type="spellStart"/>
      <w:r w:rsidRPr="00962D78">
        <w:rPr>
          <w:rFonts w:ascii="Arial" w:hAnsi="Arial" w:cs="Arial"/>
          <w:color w:val="auto"/>
          <w:sz w:val="20"/>
          <w:szCs w:val="20"/>
        </w:rPr>
        <w:t>quality</w:t>
      </w:r>
      <w:proofErr w:type="spellEnd"/>
      <w:r w:rsidRPr="00962D78">
        <w:rPr>
          <w:rFonts w:ascii="Arial" w:hAnsi="Arial" w:cs="Arial"/>
          <w:color w:val="auto"/>
          <w:sz w:val="20"/>
          <w:szCs w:val="20"/>
        </w:rPr>
        <w:t xml:space="preserve"> </w:t>
      </w:r>
      <w:proofErr w:type="spellStart"/>
      <w:r w:rsidRPr="00962D78">
        <w:rPr>
          <w:rFonts w:ascii="Arial" w:hAnsi="Arial" w:cs="Arial"/>
          <w:color w:val="auto"/>
          <w:sz w:val="20"/>
          <w:szCs w:val="20"/>
        </w:rPr>
        <w:t>assurance</w:t>
      </w:r>
      <w:proofErr w:type="spellEnd"/>
    </w:p>
    <w:p w14:paraId="63486D37"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ab/>
        <w:t>Wraz z jej polskim odpowiednikiem:</w:t>
      </w:r>
    </w:p>
    <w:p w14:paraId="6C92CEDD"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ab/>
        <w:t xml:space="preserve">PN-EN 50174-1:2010/A1:2011 Technika informatyczna - Instalacja okablowania - Część 1 - </w:t>
      </w:r>
      <w:r w:rsidRPr="00962D78">
        <w:rPr>
          <w:rFonts w:ascii="Arial" w:hAnsi="Arial" w:cs="Arial"/>
          <w:color w:val="auto"/>
          <w:sz w:val="20"/>
          <w:szCs w:val="20"/>
        </w:rPr>
        <w:tab/>
        <w:t>Specyfikacja i zapewnienie jakości</w:t>
      </w:r>
    </w:p>
    <w:p w14:paraId="5716E61A" w14:textId="77777777" w:rsidR="00BC7C96" w:rsidRPr="00962D78" w:rsidRDefault="00BC7C96" w:rsidP="00BC7C96">
      <w:pPr>
        <w:pStyle w:val="Default"/>
        <w:jc w:val="both"/>
        <w:rPr>
          <w:rFonts w:ascii="Arial" w:hAnsi="Arial" w:cs="Arial"/>
          <w:color w:val="auto"/>
          <w:sz w:val="20"/>
          <w:szCs w:val="20"/>
          <w:lang w:val="en-US"/>
        </w:rPr>
      </w:pPr>
      <w:r w:rsidRPr="00962D78">
        <w:rPr>
          <w:rFonts w:ascii="Arial" w:hAnsi="Arial" w:cs="Arial"/>
          <w:color w:val="auto"/>
          <w:sz w:val="20"/>
          <w:szCs w:val="20"/>
          <w:lang w:val="en-US"/>
        </w:rPr>
        <w:t>•</w:t>
      </w:r>
      <w:r w:rsidRPr="00962D78">
        <w:rPr>
          <w:rFonts w:ascii="Arial" w:hAnsi="Arial" w:cs="Arial"/>
          <w:color w:val="auto"/>
          <w:sz w:val="20"/>
          <w:szCs w:val="20"/>
          <w:lang w:val="en-US"/>
        </w:rPr>
        <w:tab/>
        <w:t xml:space="preserve">EN 50174-2:2009/AB2013 Information Technology  - Cabling system installation - Part 2. </w:t>
      </w:r>
      <w:r w:rsidRPr="00962D78">
        <w:rPr>
          <w:rFonts w:ascii="Arial" w:hAnsi="Arial" w:cs="Arial"/>
          <w:color w:val="auto"/>
          <w:sz w:val="20"/>
          <w:szCs w:val="20"/>
          <w:lang w:val="en-US"/>
        </w:rPr>
        <w:tab/>
        <w:t>Installation planning and practices internal to buildings</w:t>
      </w:r>
    </w:p>
    <w:p w14:paraId="248649FD"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lang w:val="en-US"/>
        </w:rPr>
        <w:tab/>
      </w:r>
      <w:r w:rsidRPr="00962D78">
        <w:rPr>
          <w:rFonts w:ascii="Arial" w:hAnsi="Arial" w:cs="Arial"/>
          <w:color w:val="auto"/>
          <w:sz w:val="20"/>
          <w:szCs w:val="20"/>
        </w:rPr>
        <w:t>Wraz z jej polskim odpowiednikiem:</w:t>
      </w:r>
    </w:p>
    <w:p w14:paraId="4ED140E2"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ab/>
        <w:t xml:space="preserve">PN-EN 50174-2:2010/A1:2011 Technika informatyczna - Instalacja okablowania -Część 2 - </w:t>
      </w:r>
      <w:r w:rsidRPr="00962D78">
        <w:rPr>
          <w:rFonts w:ascii="Arial" w:hAnsi="Arial" w:cs="Arial"/>
          <w:color w:val="auto"/>
          <w:sz w:val="20"/>
          <w:szCs w:val="20"/>
        </w:rPr>
        <w:tab/>
        <w:t>Planowanie i wykonawstwo instalacji wewnątrz budynków</w:t>
      </w:r>
    </w:p>
    <w:p w14:paraId="4CB2ED00" w14:textId="77777777" w:rsidR="00BC7C96" w:rsidRPr="00962D78" w:rsidRDefault="00BC7C96" w:rsidP="00BC7C96">
      <w:pPr>
        <w:pStyle w:val="Default"/>
        <w:jc w:val="both"/>
        <w:rPr>
          <w:rFonts w:ascii="Arial" w:hAnsi="Arial" w:cs="Arial"/>
          <w:color w:val="auto"/>
          <w:sz w:val="20"/>
          <w:szCs w:val="20"/>
          <w:lang w:val="en-US"/>
        </w:rPr>
      </w:pPr>
      <w:r w:rsidRPr="00962D78">
        <w:rPr>
          <w:rFonts w:ascii="Arial" w:hAnsi="Arial" w:cs="Arial"/>
          <w:color w:val="auto"/>
          <w:sz w:val="20"/>
          <w:szCs w:val="20"/>
          <w:lang w:val="en-US"/>
        </w:rPr>
        <w:t>•</w:t>
      </w:r>
      <w:r w:rsidRPr="00962D78">
        <w:rPr>
          <w:rFonts w:ascii="Arial" w:hAnsi="Arial" w:cs="Arial"/>
          <w:color w:val="auto"/>
          <w:sz w:val="20"/>
          <w:szCs w:val="20"/>
          <w:lang w:val="en-US"/>
        </w:rPr>
        <w:tab/>
        <w:t xml:space="preserve">EN 50174-3:2013 Information Technology  - Cabling system installation - Part 3. – Industrial </w:t>
      </w:r>
      <w:r w:rsidRPr="00962D78">
        <w:rPr>
          <w:rFonts w:ascii="Arial" w:hAnsi="Arial" w:cs="Arial"/>
          <w:color w:val="auto"/>
          <w:sz w:val="20"/>
          <w:szCs w:val="20"/>
          <w:lang w:val="en-US"/>
        </w:rPr>
        <w:tab/>
        <w:t>premises</w:t>
      </w:r>
    </w:p>
    <w:p w14:paraId="073AFD1C"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lang w:val="en-GB"/>
        </w:rPr>
        <w:tab/>
      </w:r>
      <w:r w:rsidRPr="00962D78">
        <w:rPr>
          <w:rFonts w:ascii="Arial" w:hAnsi="Arial" w:cs="Arial"/>
          <w:color w:val="auto"/>
          <w:sz w:val="20"/>
          <w:szCs w:val="20"/>
        </w:rPr>
        <w:t>Wraz z jej polskim odpowiednikiem:</w:t>
      </w:r>
    </w:p>
    <w:p w14:paraId="7D0CC20E"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ab/>
        <w:t>PN-EN 50174-3:2014-02E Technika informatyczna - Instalacja okablowania - Część 3: Planowanie i wykonawstwo instalacji na zewnątrz budynków</w:t>
      </w:r>
    </w:p>
    <w:p w14:paraId="6D7D9DB3" w14:textId="77777777" w:rsidR="00BC7C96" w:rsidRPr="00962D78" w:rsidRDefault="00BC7C96" w:rsidP="00BC7C96">
      <w:pPr>
        <w:pStyle w:val="Default"/>
        <w:jc w:val="both"/>
        <w:rPr>
          <w:rFonts w:ascii="Arial" w:hAnsi="Arial" w:cs="Arial"/>
          <w:color w:val="auto"/>
          <w:sz w:val="20"/>
          <w:szCs w:val="20"/>
          <w:lang w:val="en-US"/>
        </w:rPr>
      </w:pPr>
      <w:r w:rsidRPr="00962D78">
        <w:rPr>
          <w:rFonts w:ascii="Arial" w:hAnsi="Arial" w:cs="Arial"/>
          <w:color w:val="auto"/>
          <w:sz w:val="20"/>
          <w:szCs w:val="20"/>
          <w:lang w:val="en-US"/>
        </w:rPr>
        <w:t>•</w:t>
      </w:r>
      <w:r w:rsidRPr="00962D78">
        <w:rPr>
          <w:rFonts w:ascii="Arial" w:hAnsi="Arial" w:cs="Arial"/>
          <w:color w:val="auto"/>
          <w:sz w:val="20"/>
          <w:szCs w:val="20"/>
          <w:lang w:val="en-US"/>
        </w:rPr>
        <w:tab/>
        <w:t xml:space="preserve">EN 50310:2010 Application of equipotential bonding and earthling at premises with information </w:t>
      </w:r>
      <w:r w:rsidRPr="00962D78">
        <w:rPr>
          <w:rFonts w:ascii="Arial" w:hAnsi="Arial" w:cs="Arial"/>
          <w:color w:val="auto"/>
          <w:sz w:val="20"/>
          <w:szCs w:val="20"/>
          <w:lang w:val="en-US"/>
        </w:rPr>
        <w:tab/>
        <w:t xml:space="preserve">technology equipment. </w:t>
      </w:r>
    </w:p>
    <w:p w14:paraId="0717DDBB"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lang w:val="en-GB"/>
        </w:rPr>
        <w:tab/>
      </w:r>
      <w:r w:rsidRPr="00962D78">
        <w:rPr>
          <w:rFonts w:ascii="Arial" w:hAnsi="Arial" w:cs="Arial"/>
          <w:color w:val="auto"/>
          <w:sz w:val="20"/>
          <w:szCs w:val="20"/>
        </w:rPr>
        <w:t>Wraz z jej polskim odpowiednikiem:</w:t>
      </w:r>
    </w:p>
    <w:p w14:paraId="39A21298"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ab/>
        <w:t xml:space="preserve">PN-EN 50310:2012 Stosowanie połączeń wyrównawczych i uziemiających w budynkach z </w:t>
      </w:r>
      <w:r w:rsidRPr="00962D78">
        <w:rPr>
          <w:rFonts w:ascii="Arial" w:hAnsi="Arial" w:cs="Arial"/>
          <w:color w:val="auto"/>
          <w:sz w:val="20"/>
          <w:szCs w:val="20"/>
        </w:rPr>
        <w:tab/>
        <w:t>zainstalowanym sprzętem informatycznym</w:t>
      </w:r>
    </w:p>
    <w:p w14:paraId="19B02BE2" w14:textId="77777777" w:rsidR="00BC7C96" w:rsidRPr="00962D78" w:rsidRDefault="00BC7C96" w:rsidP="00BC7C96">
      <w:pPr>
        <w:pStyle w:val="Default"/>
        <w:jc w:val="both"/>
        <w:rPr>
          <w:rFonts w:ascii="Arial" w:hAnsi="Arial" w:cs="Arial"/>
          <w:color w:val="auto"/>
          <w:sz w:val="20"/>
          <w:szCs w:val="20"/>
        </w:rPr>
      </w:pPr>
    </w:p>
    <w:p w14:paraId="16904EB4"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2)</w:t>
      </w:r>
      <w:r w:rsidRPr="00962D78">
        <w:rPr>
          <w:rFonts w:ascii="Arial" w:hAnsi="Arial" w:cs="Arial"/>
          <w:color w:val="auto"/>
          <w:sz w:val="20"/>
          <w:szCs w:val="20"/>
        </w:rPr>
        <w:tab/>
        <w:t>Pomiary sieci</w:t>
      </w:r>
    </w:p>
    <w:p w14:paraId="3927FB73"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Pomiary należy wykonać zgodnie z wymaganiami producenta okablowania strukturalnego oraz norm referencyjnych wykazanych w punkcie 3.2.2. a w szczególności:</w:t>
      </w:r>
    </w:p>
    <w:p w14:paraId="4DE63D1F" w14:textId="77777777" w:rsidR="00BC7C96" w:rsidRPr="00962D78" w:rsidRDefault="00BC7C96" w:rsidP="00BC7C96">
      <w:pPr>
        <w:pStyle w:val="Default"/>
        <w:jc w:val="both"/>
        <w:rPr>
          <w:rFonts w:ascii="Arial" w:hAnsi="Arial" w:cs="Arial"/>
          <w:color w:val="auto"/>
          <w:sz w:val="20"/>
          <w:szCs w:val="20"/>
          <w:lang w:val="en-US"/>
        </w:rPr>
      </w:pPr>
      <w:r w:rsidRPr="00962D78">
        <w:rPr>
          <w:rFonts w:ascii="Arial" w:hAnsi="Arial" w:cs="Arial"/>
          <w:color w:val="auto"/>
          <w:sz w:val="20"/>
          <w:szCs w:val="20"/>
          <w:lang w:val="en-US"/>
        </w:rPr>
        <w:t>•</w:t>
      </w:r>
      <w:r w:rsidRPr="00962D78">
        <w:rPr>
          <w:rFonts w:ascii="Arial" w:hAnsi="Arial" w:cs="Arial"/>
          <w:color w:val="auto"/>
          <w:sz w:val="20"/>
          <w:szCs w:val="20"/>
          <w:lang w:val="en-US"/>
        </w:rPr>
        <w:tab/>
        <w:t>EN 50346:2002/A1:2007/A2:2009 Information Technology  - Cabling system installation -  Testing of installed cabling</w:t>
      </w:r>
    </w:p>
    <w:p w14:paraId="14C3C001"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lang w:val="en-GB"/>
        </w:rPr>
        <w:tab/>
      </w:r>
      <w:r w:rsidRPr="00962D78">
        <w:rPr>
          <w:rFonts w:ascii="Arial" w:hAnsi="Arial" w:cs="Arial"/>
          <w:color w:val="auto"/>
          <w:sz w:val="20"/>
          <w:szCs w:val="20"/>
        </w:rPr>
        <w:t>Wraz z jej polskim odpowiednikiem:</w:t>
      </w:r>
    </w:p>
    <w:p w14:paraId="34A9B5DD"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ab/>
        <w:t xml:space="preserve">PN-EN 50346:2004/A1:202009/A2:2010 Technika informatyczna - Instalacja okablowania - </w:t>
      </w:r>
      <w:r w:rsidRPr="00962D78">
        <w:rPr>
          <w:rFonts w:ascii="Arial" w:hAnsi="Arial" w:cs="Arial"/>
          <w:color w:val="auto"/>
          <w:sz w:val="20"/>
          <w:szCs w:val="20"/>
        </w:rPr>
        <w:tab/>
        <w:t>Badanie zainstalowanego okablowania</w:t>
      </w:r>
    </w:p>
    <w:p w14:paraId="6DB2AE68" w14:textId="77777777" w:rsidR="00BC7C96" w:rsidRPr="00962D78" w:rsidRDefault="00BC7C96" w:rsidP="00BC7C96">
      <w:pPr>
        <w:pStyle w:val="Default"/>
        <w:jc w:val="both"/>
        <w:rPr>
          <w:rFonts w:ascii="Arial" w:hAnsi="Arial" w:cs="Arial"/>
          <w:color w:val="auto"/>
          <w:sz w:val="20"/>
          <w:szCs w:val="20"/>
          <w:lang w:val="en-US"/>
        </w:rPr>
      </w:pPr>
      <w:r w:rsidRPr="00962D78">
        <w:rPr>
          <w:rFonts w:ascii="Arial" w:hAnsi="Arial" w:cs="Arial"/>
          <w:color w:val="auto"/>
          <w:sz w:val="20"/>
          <w:szCs w:val="20"/>
          <w:lang w:val="en-US"/>
        </w:rPr>
        <w:t>•</w:t>
      </w:r>
      <w:r w:rsidRPr="00962D78">
        <w:rPr>
          <w:rFonts w:ascii="Arial" w:hAnsi="Arial" w:cs="Arial"/>
          <w:color w:val="auto"/>
          <w:sz w:val="20"/>
          <w:szCs w:val="20"/>
          <w:lang w:val="en-US"/>
        </w:rPr>
        <w:tab/>
        <w:t xml:space="preserve">EN 61935-1:2009 Specification for the testing of balanced and coaxial information technology </w:t>
      </w:r>
      <w:r w:rsidRPr="00962D78">
        <w:rPr>
          <w:rFonts w:ascii="Arial" w:hAnsi="Arial" w:cs="Arial"/>
          <w:color w:val="auto"/>
          <w:sz w:val="20"/>
          <w:szCs w:val="20"/>
          <w:lang w:val="en-US"/>
        </w:rPr>
        <w:tab/>
        <w:t>cabling - Part 1: Installed balanced cabling as specified in ISO/IEC 11801 and related standards</w:t>
      </w:r>
    </w:p>
    <w:p w14:paraId="7AD9C4CA"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lang w:val="en-GB"/>
        </w:rPr>
        <w:tab/>
      </w:r>
      <w:r w:rsidRPr="00962D78">
        <w:rPr>
          <w:rFonts w:ascii="Arial" w:hAnsi="Arial" w:cs="Arial"/>
          <w:color w:val="auto"/>
          <w:sz w:val="20"/>
          <w:szCs w:val="20"/>
        </w:rPr>
        <w:t>Wraz z jej polskim odpowiednikiem:</w:t>
      </w:r>
    </w:p>
    <w:p w14:paraId="0F5F60B6"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ab/>
        <w:t xml:space="preserve">PN-EN 61935-1:2010E Wymagania dotyczące sprawdzania symetrycznych i współosiowych </w:t>
      </w:r>
      <w:r w:rsidRPr="00962D78">
        <w:rPr>
          <w:rFonts w:ascii="Arial" w:hAnsi="Arial" w:cs="Arial"/>
          <w:color w:val="auto"/>
          <w:sz w:val="20"/>
          <w:szCs w:val="20"/>
        </w:rPr>
        <w:tab/>
        <w:t xml:space="preserve">kablowych linii telekomunikacyjnych -- Część 1: Okablowanie z symetrycznych kabli </w:t>
      </w:r>
      <w:r w:rsidRPr="00962D78">
        <w:rPr>
          <w:rFonts w:ascii="Arial" w:hAnsi="Arial" w:cs="Arial"/>
          <w:color w:val="auto"/>
          <w:sz w:val="20"/>
          <w:szCs w:val="20"/>
        </w:rPr>
        <w:tab/>
        <w:t>telekomunikacyjnych zgodne z serią norm EN 50173</w:t>
      </w:r>
    </w:p>
    <w:p w14:paraId="590DEC2D" w14:textId="77777777" w:rsidR="00BC7C96" w:rsidRPr="00962D78" w:rsidRDefault="00BC7C96" w:rsidP="00BC7C96">
      <w:pPr>
        <w:pStyle w:val="Default"/>
        <w:jc w:val="both"/>
        <w:rPr>
          <w:rFonts w:ascii="Arial" w:hAnsi="Arial" w:cs="Arial"/>
          <w:color w:val="auto"/>
          <w:sz w:val="20"/>
          <w:szCs w:val="20"/>
          <w:lang w:val="en-US"/>
        </w:rPr>
      </w:pPr>
      <w:r w:rsidRPr="00962D78">
        <w:rPr>
          <w:rFonts w:ascii="Arial" w:hAnsi="Arial" w:cs="Arial"/>
          <w:color w:val="auto"/>
          <w:sz w:val="20"/>
          <w:szCs w:val="20"/>
          <w:lang w:val="en-US"/>
        </w:rPr>
        <w:t>•</w:t>
      </w:r>
      <w:r w:rsidRPr="00962D78">
        <w:rPr>
          <w:rFonts w:ascii="Arial" w:hAnsi="Arial" w:cs="Arial"/>
          <w:color w:val="auto"/>
          <w:sz w:val="20"/>
          <w:szCs w:val="20"/>
          <w:lang w:val="en-US"/>
        </w:rPr>
        <w:tab/>
        <w:t xml:space="preserve">ISO/IEC 14763-3:2006/A1:2009 Information technology –Implementation and operation of </w:t>
      </w:r>
      <w:r w:rsidRPr="00962D78">
        <w:rPr>
          <w:rFonts w:ascii="Arial" w:hAnsi="Arial" w:cs="Arial"/>
          <w:color w:val="auto"/>
          <w:sz w:val="20"/>
          <w:szCs w:val="20"/>
          <w:lang w:val="en-US"/>
        </w:rPr>
        <w:tab/>
        <w:t xml:space="preserve">customer premises cabling – Part 3: Testing of optical </w:t>
      </w:r>
      <w:proofErr w:type="spellStart"/>
      <w:r w:rsidRPr="00962D78">
        <w:rPr>
          <w:rFonts w:ascii="Arial" w:hAnsi="Arial" w:cs="Arial"/>
          <w:color w:val="auto"/>
          <w:sz w:val="20"/>
          <w:szCs w:val="20"/>
          <w:lang w:val="en-US"/>
        </w:rPr>
        <w:t>fibre</w:t>
      </w:r>
      <w:proofErr w:type="spellEnd"/>
      <w:r w:rsidRPr="00962D78">
        <w:rPr>
          <w:rFonts w:ascii="Arial" w:hAnsi="Arial" w:cs="Arial"/>
          <w:color w:val="auto"/>
          <w:sz w:val="20"/>
          <w:szCs w:val="20"/>
          <w:lang w:val="en-US"/>
        </w:rPr>
        <w:t xml:space="preserve"> cabling</w:t>
      </w:r>
    </w:p>
    <w:p w14:paraId="062A4DD2"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lang w:val="en-GB"/>
        </w:rPr>
        <w:tab/>
      </w:r>
      <w:r w:rsidRPr="00962D78">
        <w:rPr>
          <w:rFonts w:ascii="Arial" w:hAnsi="Arial" w:cs="Arial"/>
          <w:color w:val="auto"/>
          <w:sz w:val="20"/>
          <w:szCs w:val="20"/>
        </w:rPr>
        <w:t>Wraz z jej polskim odpowiednikiem:</w:t>
      </w:r>
    </w:p>
    <w:p w14:paraId="1FF8321B"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ab/>
        <w:t xml:space="preserve">PN-ISO/IEC 14763-3:2009/A1:2010P Technika informatyczna - Implementacja i obsługa </w:t>
      </w:r>
      <w:r w:rsidRPr="00962D78">
        <w:rPr>
          <w:rFonts w:ascii="Arial" w:hAnsi="Arial" w:cs="Arial"/>
          <w:color w:val="auto"/>
          <w:sz w:val="20"/>
          <w:szCs w:val="20"/>
        </w:rPr>
        <w:tab/>
        <w:t>okablowania w zabudowaniach użytkowych - Część 3: Testowanie okablowania światłowodowego</w:t>
      </w:r>
    </w:p>
    <w:p w14:paraId="0FA6EDDC"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ab/>
        <w:t>Mierniki użyte w procesie pomiarowym muszą uzyskać aprobatę producenta systemu okablowania.</w:t>
      </w:r>
    </w:p>
    <w:p w14:paraId="11FFBF4E" w14:textId="77777777" w:rsidR="00BC7C96" w:rsidRPr="00962D78" w:rsidRDefault="00BC7C96" w:rsidP="00BC7C96">
      <w:pPr>
        <w:pStyle w:val="Default"/>
        <w:jc w:val="both"/>
        <w:rPr>
          <w:rFonts w:ascii="Arial" w:hAnsi="Arial" w:cs="Arial"/>
          <w:color w:val="auto"/>
          <w:sz w:val="20"/>
          <w:szCs w:val="20"/>
        </w:rPr>
      </w:pPr>
    </w:p>
    <w:p w14:paraId="1B5AD786"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3)</w:t>
      </w:r>
      <w:r w:rsidRPr="00962D78">
        <w:rPr>
          <w:rFonts w:ascii="Arial" w:hAnsi="Arial" w:cs="Arial"/>
          <w:color w:val="auto"/>
          <w:sz w:val="20"/>
          <w:szCs w:val="20"/>
        </w:rPr>
        <w:tab/>
        <w:t>Wykonanie dokumentacji powykonawczej</w:t>
      </w:r>
    </w:p>
    <w:p w14:paraId="070AEE66"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Dokumentacja powykonawcza musi zostać wykonana i przekazana Inwestorowi. Musi ona zawierać:</w:t>
      </w:r>
    </w:p>
    <w:p w14:paraId="496873CE"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w:t>
      </w:r>
      <w:r w:rsidRPr="00962D78">
        <w:rPr>
          <w:rFonts w:ascii="Arial" w:hAnsi="Arial" w:cs="Arial"/>
          <w:color w:val="auto"/>
          <w:sz w:val="20"/>
          <w:szCs w:val="20"/>
        </w:rPr>
        <w:tab/>
        <w:t>Raporty z pomiarów dynamicznych okablowania,</w:t>
      </w:r>
    </w:p>
    <w:p w14:paraId="472F7AE1"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w:t>
      </w:r>
      <w:r w:rsidRPr="00962D78">
        <w:rPr>
          <w:rFonts w:ascii="Arial" w:hAnsi="Arial" w:cs="Arial"/>
          <w:color w:val="auto"/>
          <w:sz w:val="20"/>
          <w:szCs w:val="20"/>
        </w:rPr>
        <w:tab/>
        <w:t>Rzeczywiste trasy prowadzenia kabli transmisyjnych poziomych</w:t>
      </w:r>
    </w:p>
    <w:p w14:paraId="0389E9CD"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w:t>
      </w:r>
      <w:r w:rsidRPr="00962D78">
        <w:rPr>
          <w:rFonts w:ascii="Arial" w:hAnsi="Arial" w:cs="Arial"/>
          <w:color w:val="auto"/>
          <w:sz w:val="20"/>
          <w:szCs w:val="20"/>
        </w:rPr>
        <w:tab/>
        <w:t>Oznaczenia poszczególnych szaf, gniazd, kabli i portów w panelach krosowych</w:t>
      </w:r>
    </w:p>
    <w:p w14:paraId="5CDB0BB4"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w:t>
      </w:r>
      <w:r w:rsidRPr="00962D78">
        <w:rPr>
          <w:rFonts w:ascii="Arial" w:hAnsi="Arial" w:cs="Arial"/>
          <w:color w:val="auto"/>
          <w:sz w:val="20"/>
          <w:szCs w:val="20"/>
        </w:rPr>
        <w:tab/>
        <w:t>Lokalizację przebić przez ściany i podłogi.</w:t>
      </w:r>
    </w:p>
    <w:p w14:paraId="5A5CD500" w14:textId="77777777" w:rsidR="00BC7C96" w:rsidRPr="00962D78" w:rsidRDefault="00BC7C96" w:rsidP="00BC7C96">
      <w:pPr>
        <w:pStyle w:val="Default"/>
        <w:jc w:val="both"/>
        <w:rPr>
          <w:rFonts w:ascii="Arial" w:hAnsi="Arial" w:cs="Arial"/>
          <w:color w:val="auto"/>
          <w:sz w:val="20"/>
          <w:szCs w:val="20"/>
        </w:rPr>
      </w:pPr>
      <w:r w:rsidRPr="00962D78">
        <w:rPr>
          <w:rFonts w:ascii="Arial" w:hAnsi="Arial" w:cs="Arial"/>
          <w:color w:val="auto"/>
          <w:sz w:val="20"/>
          <w:szCs w:val="20"/>
        </w:rPr>
        <w:t>-</w:t>
      </w:r>
      <w:r w:rsidRPr="00962D78">
        <w:rPr>
          <w:rFonts w:ascii="Arial" w:hAnsi="Arial" w:cs="Arial"/>
          <w:color w:val="auto"/>
          <w:sz w:val="20"/>
          <w:szCs w:val="20"/>
        </w:rPr>
        <w:tab/>
        <w:t>Raporty pomiarowe wszystkich torów transmisyjnych należy zawrzeć w dokumentacji powykonawczej i przekazać inwestorowi przy odbiorze inwestycji. Drugą kopię pomiarów (dokumentacji powykonawczej) należy przekazać producentowi okablowania w celu udzielenia inwestorowi (Użytkownikowi końcowemu) bezpłatnej gwarancji.</w:t>
      </w:r>
    </w:p>
    <w:p w14:paraId="22E40642" w14:textId="77777777" w:rsidR="00BC7C96" w:rsidRPr="00962D78" w:rsidRDefault="00BC7C96" w:rsidP="00BC7C96">
      <w:pPr>
        <w:ind w:left="0"/>
      </w:pPr>
      <w:r w:rsidRPr="00962D78">
        <w:t>Wewnątrz budynku w miejscu wejścia przyłącza do budynku, przewiduje się zastosować skrzynkę przyłączeniową PPT, i połączyć ją z nowoprojektowaną instalacją teleinformatyczną.</w:t>
      </w:r>
    </w:p>
    <w:p w14:paraId="20D0CE85" w14:textId="77777777" w:rsidR="00BC7C96" w:rsidRPr="00962D78" w:rsidRDefault="00BC7C96" w:rsidP="00BC7C96">
      <w:pPr>
        <w:ind w:left="0"/>
      </w:pPr>
      <w:r w:rsidRPr="00962D78">
        <w:t>Instalacja telefoniczna w budynku obejmie gniazda RJ45 rozmieszczone w pomieszczeniach pokoi biurowych i studia nagrań oraz przełącznicę TT umieszczoną w szafie krosowej GPD zlokalizowaną w pom. serwerowni. Do przełącznicy TT kablami F/UTP 4x2x0,5 kat. 6 doprowadzone zostaną linie ze wszystkich gniazd telefonicznych.</w:t>
      </w:r>
    </w:p>
    <w:p w14:paraId="058F952B" w14:textId="77777777" w:rsidR="00BC7C96" w:rsidRPr="00962D78" w:rsidRDefault="00BC7C96" w:rsidP="00BC7C96">
      <w:pPr>
        <w:ind w:left="0"/>
      </w:pPr>
      <w:r w:rsidRPr="00962D78">
        <w:t>Dla budynku przewiduje się instalację informatyczną z przeznaczeniem do rozprowadzenia sieci komputerowej. Instalacja ta obejmie gniazda RJ45 rozmieszczone w pomieszczeniach budynku obok gniazd telefonicznych (punkty dostępu opisane poniżej) i szafę krosową GPD z panelami krosowymi RJ45 i miejscem na urządzenia aktywne. Do paneli krosowych skrętkami F/UTP 4x2x0,5 kat. 6 doprowadzone zostaną sygnały ze wszystkich gniazd informatycznych.</w:t>
      </w:r>
    </w:p>
    <w:p w14:paraId="705A45B8" w14:textId="77777777" w:rsidR="00BC7C96" w:rsidRPr="00962D78" w:rsidRDefault="00BC7C96" w:rsidP="00BC7C96">
      <w:pPr>
        <w:ind w:left="0"/>
      </w:pPr>
      <w:r w:rsidRPr="00962D78">
        <w:t>W każdym z pomieszczeń, w którym będą umieszczone gniazda teletechniczne (gniazdo telefoniczne i gniazdo informatyczne) przewiduje się instalację naściennego punktu dostępu w miejscu lokalizacji tych gniazd. Punkt dostępu oprócz gniazd telefonicznego RJ45 i informatycznego RJ45 będzie zawierał cztery gniazda elektryczne – dwa zasilone z obwodów elektrycznych gniazd wtykowych ogólnych budynku oraz dwa zasilone z wydzielonych obwodów gniazd wtykowych informatycznych budynku, posiadających możliwość zasilenia ich poprzez UPS. Wszystkie gniazda elektryczne i teletechniczne składające się na punkt dostępu zostaną zunifikowane (jedna seria wzornicza jednego producenta i umieszczone we wspólnej ramce wielokrotnej i we wspólnej puszce podtynkowej wielokrotnej.</w:t>
      </w:r>
    </w:p>
    <w:p w14:paraId="54BCFA20" w14:textId="343ECE87" w:rsidR="00BC7C96" w:rsidRPr="00962D78" w:rsidRDefault="00BC7C96" w:rsidP="00BC7C96">
      <w:pPr>
        <w:pStyle w:val="Nagwek5"/>
        <w:rPr>
          <w:lang w:val="pl-PL"/>
        </w:rPr>
      </w:pPr>
      <w:bookmarkStart w:id="21" w:name="_Toc161922654"/>
      <w:r w:rsidRPr="00962D78">
        <w:rPr>
          <w:lang w:val="pl-PL"/>
        </w:rPr>
        <w:t xml:space="preserve">2.2 </w:t>
      </w:r>
      <w:r w:rsidRPr="00962D78">
        <w:rPr>
          <w:lang w:val="pl-PL"/>
        </w:rPr>
        <w:tab/>
        <w:t xml:space="preserve">Instalacja antywłamaniowa </w:t>
      </w:r>
      <w:proofErr w:type="spellStart"/>
      <w:r w:rsidRPr="00962D78">
        <w:rPr>
          <w:lang w:val="pl-PL"/>
        </w:rPr>
        <w:t>SSWiN</w:t>
      </w:r>
      <w:bookmarkEnd w:id="21"/>
      <w:proofErr w:type="spellEnd"/>
    </w:p>
    <w:p w14:paraId="20FDCD28" w14:textId="4E9F71BF" w:rsidR="00BC7C96" w:rsidRPr="00962D78" w:rsidRDefault="00FD5F00" w:rsidP="00BC7C96">
      <w:pPr>
        <w:pStyle w:val="Nagwek5"/>
        <w:rPr>
          <w:lang w:val="pl-PL"/>
        </w:rPr>
      </w:pPr>
      <w:bookmarkStart w:id="22" w:name="_Toc161922655"/>
      <w:r w:rsidRPr="00962D78">
        <w:rPr>
          <w:lang w:val="pl-PL"/>
        </w:rPr>
        <w:t>2</w:t>
      </w:r>
      <w:r w:rsidR="00BC7C96" w:rsidRPr="00962D78">
        <w:rPr>
          <w:lang w:val="pl-PL"/>
        </w:rPr>
        <w:t>.</w:t>
      </w:r>
      <w:r w:rsidRPr="00962D78">
        <w:rPr>
          <w:lang w:val="pl-PL"/>
        </w:rPr>
        <w:t>2</w:t>
      </w:r>
      <w:r w:rsidR="00BC7C96" w:rsidRPr="00962D78">
        <w:rPr>
          <w:lang w:val="pl-PL"/>
        </w:rPr>
        <w:t>.1 Założenia projektowe</w:t>
      </w:r>
      <w:bookmarkEnd w:id="22"/>
    </w:p>
    <w:p w14:paraId="73D12727" w14:textId="658AC699" w:rsidR="00BC7C96" w:rsidRPr="00962D78" w:rsidRDefault="00BC7C96" w:rsidP="00FD5F00">
      <w:pPr>
        <w:ind w:left="0"/>
      </w:pPr>
      <w:r w:rsidRPr="00962D78">
        <w:t>W budynku zostanie wykonana instalacja antywłamaniowa, obejmujące ochroną parter budynku</w:t>
      </w:r>
      <w:r w:rsidR="00F044F5" w:rsidRPr="00962D78">
        <w:t xml:space="preserve"> oraz ciągi komunikacyjne i wybrane pomieszczenia</w:t>
      </w:r>
      <w:r w:rsidRPr="00962D78">
        <w:t xml:space="preserve">. W skład instalacji wchodzą czujki ruchu, kontaktrony drzwiowe i klawiatura kodująca (elementy te będą rozmieszczone w poszczególnych pomieszczeniach budynku) oraz modułów typu </w:t>
      </w:r>
      <w:proofErr w:type="spellStart"/>
      <w:r w:rsidRPr="00962D78">
        <w:t>expander</w:t>
      </w:r>
      <w:proofErr w:type="spellEnd"/>
      <w:r w:rsidRPr="00962D78">
        <w:t xml:space="preserve"> zainstalowanych na korytarzach budynku nad sufitami podwieszanymi i zbierających dane z maksymalnie 8 w/w elementów detekcyjnych. </w:t>
      </w:r>
    </w:p>
    <w:p w14:paraId="2C378597" w14:textId="450F8FE4" w:rsidR="00BC7C96" w:rsidRPr="00962D78" w:rsidRDefault="00FD5F00" w:rsidP="00FD5F00">
      <w:pPr>
        <w:pStyle w:val="Nagwek5"/>
        <w:ind w:left="0" w:firstLine="0"/>
        <w:rPr>
          <w:lang w:val="pl-PL"/>
        </w:rPr>
      </w:pPr>
      <w:bookmarkStart w:id="23" w:name="_Toc161922656"/>
      <w:r w:rsidRPr="00962D78">
        <w:rPr>
          <w:lang w:val="pl-PL"/>
        </w:rPr>
        <w:t>2</w:t>
      </w:r>
      <w:r w:rsidR="00BC7C96" w:rsidRPr="00962D78">
        <w:rPr>
          <w:lang w:val="pl-PL"/>
        </w:rPr>
        <w:t>.2.2 Centrala systemu</w:t>
      </w:r>
      <w:bookmarkEnd w:id="23"/>
    </w:p>
    <w:p w14:paraId="2B149BA8" w14:textId="77777777" w:rsidR="00BC7C96" w:rsidRPr="00962D78" w:rsidRDefault="00BC7C96" w:rsidP="00FD5F00">
      <w:pPr>
        <w:ind w:left="0"/>
      </w:pPr>
      <w:r w:rsidRPr="00962D78">
        <w:t xml:space="preserve">Dzięki pełnej zgodności z wymaganiami EN50131 Grade 3, projektowana centrala doskonale sprawdzą się w realizacji zaawansowanych systemów zabezpieczenia w obiektach o szczególnie dużym zagrożeniu włamaniem, np. bankach, sklepach jubilerskich, czy budynkach użyteczności publicznej. Centrale te charakteryzują się rozbudowaną funkcjonalnością, co pozwala zastosować je do realizacji systemów kontroli dostępu czy nawet systemów inteligentnego budynku. </w:t>
      </w:r>
    </w:p>
    <w:p w14:paraId="50A44636" w14:textId="77777777" w:rsidR="00BC7C96" w:rsidRPr="00962D78" w:rsidRDefault="00BC7C96" w:rsidP="00FD5F00">
      <w:pPr>
        <w:ind w:left="0"/>
      </w:pPr>
    </w:p>
    <w:p w14:paraId="492658B6" w14:textId="77777777" w:rsidR="00BC7C96" w:rsidRPr="00962D78" w:rsidRDefault="00BC7C96" w:rsidP="00FD5F00">
      <w:pPr>
        <w:ind w:left="0"/>
      </w:pPr>
      <w:r w:rsidRPr="00962D78">
        <w:t>Główne cechy centrali:</w:t>
      </w:r>
    </w:p>
    <w:p w14:paraId="5F2628D0" w14:textId="77777777" w:rsidR="00BC7C96" w:rsidRPr="00962D78" w:rsidRDefault="00BC7C96" w:rsidP="00B8376D">
      <w:pPr>
        <w:numPr>
          <w:ilvl w:val="0"/>
          <w:numId w:val="21"/>
        </w:numPr>
        <w:suppressAutoHyphens w:val="0"/>
        <w:spacing w:before="0" w:after="0"/>
        <w:ind w:left="0" w:firstLine="0"/>
      </w:pPr>
      <w:r w:rsidRPr="00962D78">
        <w:t>pełna zgodność z normami serii EN50131 dla urządzeń Stopnia 3 (Grade 3)</w:t>
      </w:r>
    </w:p>
    <w:p w14:paraId="55F8A694" w14:textId="77777777" w:rsidR="00BC7C96" w:rsidRPr="00962D78" w:rsidRDefault="00BC7C96" w:rsidP="00B8376D">
      <w:pPr>
        <w:numPr>
          <w:ilvl w:val="0"/>
          <w:numId w:val="21"/>
        </w:numPr>
        <w:suppressAutoHyphens w:val="0"/>
        <w:spacing w:before="0" w:after="0"/>
        <w:ind w:left="0" w:firstLine="0"/>
      </w:pPr>
      <w:r w:rsidRPr="00962D78">
        <w:t>wbudowany zaawansowany zasilacz 2 A+1,5 A z rozbudowaną diagnostyką</w:t>
      </w:r>
    </w:p>
    <w:p w14:paraId="3F1B4EA3" w14:textId="77777777" w:rsidR="00BC7C96" w:rsidRPr="00962D78" w:rsidRDefault="00BC7C96" w:rsidP="00B8376D">
      <w:pPr>
        <w:numPr>
          <w:ilvl w:val="0"/>
          <w:numId w:val="21"/>
        </w:numPr>
        <w:suppressAutoHyphens w:val="0"/>
        <w:spacing w:before="0" w:after="0"/>
        <w:ind w:left="0" w:firstLine="0"/>
      </w:pPr>
      <w:r w:rsidRPr="00962D78">
        <w:t>obsługa do 64 wejść z możliwością programowania rezystancji parametrycznej oraz obsługą linii 3EOL</w:t>
      </w:r>
    </w:p>
    <w:p w14:paraId="15A49903" w14:textId="77777777" w:rsidR="00BC7C96" w:rsidRPr="00962D78" w:rsidRDefault="00BC7C96" w:rsidP="00B8376D">
      <w:pPr>
        <w:numPr>
          <w:ilvl w:val="0"/>
          <w:numId w:val="21"/>
        </w:numPr>
        <w:suppressAutoHyphens w:val="0"/>
        <w:spacing w:before="0" w:after="0"/>
        <w:ind w:left="0" w:firstLine="0"/>
      </w:pPr>
      <w:r w:rsidRPr="00962D78">
        <w:t>port USB do programowania za pomocą PC</w:t>
      </w:r>
    </w:p>
    <w:p w14:paraId="668EBABD" w14:textId="77777777" w:rsidR="00BC7C96" w:rsidRPr="00962D78" w:rsidRDefault="00BC7C96" w:rsidP="00B8376D">
      <w:pPr>
        <w:numPr>
          <w:ilvl w:val="0"/>
          <w:numId w:val="21"/>
        </w:numPr>
        <w:suppressAutoHyphens w:val="0"/>
        <w:spacing w:before="0" w:after="0"/>
        <w:ind w:left="0" w:firstLine="0"/>
      </w:pPr>
      <w:r w:rsidRPr="00962D78">
        <w:t>możliwość podziału systemu na 32 strefy oraz 8 partycji</w:t>
      </w:r>
    </w:p>
    <w:p w14:paraId="0C9EDCC6" w14:textId="77777777" w:rsidR="00BC7C96" w:rsidRPr="00962D78" w:rsidRDefault="00BC7C96" w:rsidP="00B8376D">
      <w:pPr>
        <w:numPr>
          <w:ilvl w:val="0"/>
          <w:numId w:val="21"/>
        </w:numPr>
        <w:suppressAutoHyphens w:val="0"/>
        <w:spacing w:before="0" w:after="0"/>
        <w:ind w:left="0" w:firstLine="0"/>
      </w:pPr>
      <w:r w:rsidRPr="00962D78">
        <w:t>rozbudowa do 64 programowalnych wyjść</w:t>
      </w:r>
    </w:p>
    <w:p w14:paraId="458851ED" w14:textId="77777777" w:rsidR="00BC7C96" w:rsidRPr="00962D78" w:rsidRDefault="00BC7C96" w:rsidP="00B8376D">
      <w:pPr>
        <w:numPr>
          <w:ilvl w:val="0"/>
          <w:numId w:val="21"/>
        </w:numPr>
        <w:suppressAutoHyphens w:val="0"/>
        <w:spacing w:before="0" w:after="0"/>
        <w:ind w:left="0" w:firstLine="0"/>
      </w:pPr>
      <w:r w:rsidRPr="00962D78">
        <w:t>magistrale komunikacyjne do podłączania manipulatorów i modułów rozszerzeń</w:t>
      </w:r>
    </w:p>
    <w:p w14:paraId="19BBBB34" w14:textId="77777777" w:rsidR="00BC7C96" w:rsidRPr="00962D78" w:rsidRDefault="00BC7C96" w:rsidP="00B8376D">
      <w:pPr>
        <w:numPr>
          <w:ilvl w:val="0"/>
          <w:numId w:val="21"/>
        </w:numPr>
        <w:suppressAutoHyphens w:val="0"/>
        <w:spacing w:before="0" w:after="0"/>
        <w:ind w:left="0" w:firstLine="0"/>
      </w:pPr>
      <w:r w:rsidRPr="00962D78">
        <w:t>wbudowany komunikator telefoniczny z funkcją monitoringu, powiadamiania głosowego i zdalnego sterowania</w:t>
      </w:r>
    </w:p>
    <w:p w14:paraId="52098604" w14:textId="77777777" w:rsidR="00BC7C96" w:rsidRPr="00962D78" w:rsidRDefault="00BC7C96" w:rsidP="00B8376D">
      <w:pPr>
        <w:numPr>
          <w:ilvl w:val="0"/>
          <w:numId w:val="21"/>
        </w:numPr>
        <w:suppressAutoHyphens w:val="0"/>
        <w:spacing w:before="0" w:after="0"/>
        <w:ind w:left="0" w:firstLine="0"/>
      </w:pPr>
      <w:r w:rsidRPr="00962D78">
        <w:t>obsługa systemu przy pomocy manipulatorów LCD, klawiatur strefowych, pilotów i kart zbliżeniowych oraz zdalnie z użyciem komputera lub telefonu komórkowego</w:t>
      </w:r>
    </w:p>
    <w:p w14:paraId="52673645" w14:textId="77777777" w:rsidR="00BC7C96" w:rsidRPr="00962D78" w:rsidRDefault="00BC7C96" w:rsidP="00B8376D">
      <w:pPr>
        <w:numPr>
          <w:ilvl w:val="0"/>
          <w:numId w:val="21"/>
        </w:numPr>
        <w:suppressAutoHyphens w:val="0"/>
        <w:spacing w:before="0" w:after="0"/>
        <w:ind w:left="0" w:firstLine="0"/>
      </w:pPr>
      <w:r w:rsidRPr="00962D78">
        <w:t xml:space="preserve">64 niezależne </w:t>
      </w:r>
      <w:proofErr w:type="spellStart"/>
      <w:r w:rsidRPr="00962D78">
        <w:t>timery</w:t>
      </w:r>
      <w:proofErr w:type="spellEnd"/>
      <w:r w:rsidRPr="00962D78">
        <w:t xml:space="preserve"> do automatycznego sterowania</w:t>
      </w:r>
    </w:p>
    <w:p w14:paraId="5C99E7B5" w14:textId="77777777" w:rsidR="00BC7C96" w:rsidRPr="00962D78" w:rsidRDefault="00BC7C96" w:rsidP="00B8376D">
      <w:pPr>
        <w:numPr>
          <w:ilvl w:val="0"/>
          <w:numId w:val="21"/>
        </w:numPr>
        <w:suppressAutoHyphens w:val="0"/>
        <w:spacing w:before="0" w:after="0"/>
        <w:ind w:left="0" w:firstLine="0"/>
      </w:pPr>
      <w:r w:rsidRPr="00962D78">
        <w:t>funkcje kontroli dostępu i automatyki domowej</w:t>
      </w:r>
    </w:p>
    <w:p w14:paraId="175AE126" w14:textId="77777777" w:rsidR="00BC7C96" w:rsidRPr="00962D78" w:rsidRDefault="00BC7C96" w:rsidP="00B8376D">
      <w:pPr>
        <w:numPr>
          <w:ilvl w:val="0"/>
          <w:numId w:val="21"/>
        </w:numPr>
        <w:suppressAutoHyphens w:val="0"/>
        <w:spacing w:before="0" w:after="0"/>
        <w:ind w:left="0" w:firstLine="0"/>
      </w:pPr>
      <w:r w:rsidRPr="00962D78">
        <w:t>pamięć 5631 zdarzeń z funkcją wydruku</w:t>
      </w:r>
    </w:p>
    <w:p w14:paraId="147C32D8" w14:textId="77777777" w:rsidR="00BC7C96" w:rsidRPr="00962D78" w:rsidRDefault="00BC7C96" w:rsidP="00B8376D">
      <w:pPr>
        <w:numPr>
          <w:ilvl w:val="0"/>
          <w:numId w:val="21"/>
        </w:numPr>
        <w:suppressAutoHyphens w:val="0"/>
        <w:spacing w:before="0" w:after="0"/>
        <w:ind w:left="0" w:firstLine="0"/>
      </w:pPr>
      <w:r w:rsidRPr="00962D78">
        <w:t>obsługa do 192+8+1 użytkowników</w:t>
      </w:r>
    </w:p>
    <w:p w14:paraId="7BB7393E" w14:textId="77777777" w:rsidR="00BC7C96" w:rsidRPr="00962D78" w:rsidRDefault="00BC7C96" w:rsidP="00B8376D">
      <w:pPr>
        <w:numPr>
          <w:ilvl w:val="0"/>
          <w:numId w:val="21"/>
        </w:numPr>
        <w:suppressAutoHyphens w:val="0"/>
        <w:spacing w:before="0" w:after="0"/>
        <w:ind w:left="0" w:firstLine="0"/>
      </w:pPr>
      <w:r w:rsidRPr="00962D78">
        <w:t>możliwość aktualizacji oprogramowania za pomocą komputera</w:t>
      </w:r>
    </w:p>
    <w:p w14:paraId="30A6EC70" w14:textId="77777777" w:rsidR="00F044F5" w:rsidRPr="00962D78" w:rsidRDefault="00F044F5" w:rsidP="00F044F5">
      <w:pPr>
        <w:suppressAutoHyphens w:val="0"/>
        <w:spacing w:before="0" w:after="0"/>
        <w:ind w:left="0"/>
      </w:pPr>
    </w:p>
    <w:p w14:paraId="5F22285E" w14:textId="77777777" w:rsidR="00F044F5" w:rsidRPr="00962D78" w:rsidRDefault="00F044F5" w:rsidP="00F044F5">
      <w:pPr>
        <w:suppressAutoHyphens w:val="0"/>
        <w:spacing w:before="0" w:after="0"/>
        <w:ind w:left="0"/>
      </w:pPr>
    </w:p>
    <w:p w14:paraId="15EA8481" w14:textId="77777777" w:rsidR="00F044F5" w:rsidRPr="00962D78" w:rsidRDefault="00F044F5" w:rsidP="00F044F5">
      <w:pPr>
        <w:suppressAutoHyphens w:val="0"/>
        <w:spacing w:before="0" w:after="0"/>
        <w:ind w:left="0"/>
      </w:pPr>
    </w:p>
    <w:p w14:paraId="319B63F8" w14:textId="5B0D9EC5" w:rsidR="00BC7C96" w:rsidRPr="00962D78" w:rsidRDefault="00FD5F00" w:rsidP="00BC7C96">
      <w:pPr>
        <w:pStyle w:val="Nagwek5"/>
        <w:rPr>
          <w:lang w:val="pl-PL"/>
        </w:rPr>
      </w:pPr>
      <w:bookmarkStart w:id="24" w:name="_Toc161922657"/>
      <w:r w:rsidRPr="00962D78">
        <w:rPr>
          <w:lang w:val="pl-PL"/>
        </w:rPr>
        <w:t>2</w:t>
      </w:r>
      <w:r w:rsidR="00BC7C96" w:rsidRPr="00962D78">
        <w:rPr>
          <w:lang w:val="pl-PL"/>
        </w:rPr>
        <w:t>.2.2 Klawiatura</w:t>
      </w:r>
      <w:bookmarkEnd w:id="24"/>
    </w:p>
    <w:p w14:paraId="3156EFC5" w14:textId="77777777" w:rsidR="00BC7C96" w:rsidRPr="00962D78" w:rsidRDefault="00BC7C96" w:rsidP="00BC7C96"/>
    <w:p w14:paraId="6F3927C3" w14:textId="77777777" w:rsidR="00BC7C96" w:rsidRPr="00962D78" w:rsidRDefault="00BC7C96" w:rsidP="00FD5F00">
      <w:pPr>
        <w:ind w:left="0"/>
      </w:pPr>
      <w:r w:rsidRPr="00962D78">
        <w:t xml:space="preserve">Manipulatory LCD przeznaczone są do codziennej obsługi systemów </w:t>
      </w:r>
      <w:proofErr w:type="spellStart"/>
      <w:r w:rsidRPr="00962D78">
        <w:t>SSWiN</w:t>
      </w:r>
      <w:proofErr w:type="spellEnd"/>
      <w:r w:rsidRPr="00962D78">
        <w:t xml:space="preserve"> . Dzięki wyświetlaczowi, na którym przedstawiane są komunikaty tekstowe, korzystanie nawet z zaawansowanej funkcjonalności centrali alarmowej jest proste i wygodne. Dodatkowo, wbudowany czytnik kart zbliżeniowych pozwala na obsługę systemu bez konieczności zapamiętania hasła.</w:t>
      </w:r>
    </w:p>
    <w:p w14:paraId="7EB763D0" w14:textId="77777777" w:rsidR="00BC7C96" w:rsidRPr="00962D78" w:rsidRDefault="00BC7C96" w:rsidP="00B8376D">
      <w:pPr>
        <w:numPr>
          <w:ilvl w:val="0"/>
          <w:numId w:val="21"/>
        </w:numPr>
        <w:suppressAutoHyphens w:val="0"/>
        <w:spacing w:before="0" w:after="0"/>
      </w:pPr>
      <w:r w:rsidRPr="00962D78">
        <w:t>podświetlenie klawiatury i wyświetlacza</w:t>
      </w:r>
    </w:p>
    <w:p w14:paraId="5C7D2C0E" w14:textId="77777777" w:rsidR="00BC7C96" w:rsidRPr="00962D78" w:rsidRDefault="00BC7C96" w:rsidP="00B8376D">
      <w:pPr>
        <w:numPr>
          <w:ilvl w:val="0"/>
          <w:numId w:val="21"/>
        </w:numPr>
        <w:suppressAutoHyphens w:val="0"/>
        <w:spacing w:before="0" w:after="0"/>
      </w:pPr>
      <w:r w:rsidRPr="00962D78">
        <w:t>diody LED informujące o stanie systemu</w:t>
      </w:r>
    </w:p>
    <w:p w14:paraId="490FFAEA" w14:textId="77777777" w:rsidR="00BC7C96" w:rsidRPr="00962D78" w:rsidRDefault="00BC7C96" w:rsidP="00B8376D">
      <w:pPr>
        <w:numPr>
          <w:ilvl w:val="0"/>
          <w:numId w:val="21"/>
        </w:numPr>
        <w:suppressAutoHyphens w:val="0"/>
        <w:spacing w:before="0" w:after="0"/>
      </w:pPr>
      <w:r w:rsidRPr="00962D78">
        <w:t>alarmy NAPAD, POŻAR, POMOC wywoływane z klawiatury</w:t>
      </w:r>
    </w:p>
    <w:p w14:paraId="0519B715" w14:textId="77777777" w:rsidR="00BC7C96" w:rsidRPr="00962D78" w:rsidRDefault="00BC7C96" w:rsidP="00B8376D">
      <w:pPr>
        <w:numPr>
          <w:ilvl w:val="0"/>
          <w:numId w:val="21"/>
        </w:numPr>
        <w:suppressAutoHyphens w:val="0"/>
        <w:spacing w:before="0" w:after="0"/>
      </w:pPr>
      <w:r w:rsidRPr="00962D78">
        <w:t>sygnalizacja dźwiękowa wybranych zdarzeń w systemie</w:t>
      </w:r>
    </w:p>
    <w:p w14:paraId="46914C76" w14:textId="77777777" w:rsidR="00BC7C96" w:rsidRPr="00962D78" w:rsidRDefault="00BC7C96" w:rsidP="00B8376D">
      <w:pPr>
        <w:numPr>
          <w:ilvl w:val="0"/>
          <w:numId w:val="21"/>
        </w:numPr>
        <w:suppressAutoHyphens w:val="0"/>
        <w:spacing w:before="0" w:after="0"/>
      </w:pPr>
      <w:r w:rsidRPr="00962D78">
        <w:t>2 wejścia</w:t>
      </w:r>
    </w:p>
    <w:p w14:paraId="4F2F2EAC" w14:textId="77777777" w:rsidR="00BC7C96" w:rsidRPr="00962D78" w:rsidRDefault="00BC7C96" w:rsidP="00B8376D">
      <w:pPr>
        <w:numPr>
          <w:ilvl w:val="0"/>
          <w:numId w:val="21"/>
        </w:numPr>
        <w:suppressAutoHyphens w:val="0"/>
        <w:spacing w:before="0" w:after="0"/>
      </w:pPr>
      <w:r w:rsidRPr="00962D78">
        <w:t>sygnalizacja utraty łączności z centralą</w:t>
      </w:r>
    </w:p>
    <w:p w14:paraId="601E5439" w14:textId="77777777" w:rsidR="00BC7C96" w:rsidRPr="00962D78" w:rsidRDefault="00BC7C96" w:rsidP="00B8376D">
      <w:pPr>
        <w:numPr>
          <w:ilvl w:val="0"/>
          <w:numId w:val="21"/>
        </w:numPr>
        <w:suppressAutoHyphens w:val="0"/>
        <w:spacing w:before="0" w:after="0"/>
      </w:pPr>
      <w:r w:rsidRPr="00962D78">
        <w:t xml:space="preserve">łącze RS-232 do współpracy z programem </w:t>
      </w:r>
    </w:p>
    <w:p w14:paraId="06920373" w14:textId="77777777" w:rsidR="00BC7C96" w:rsidRPr="00962D78" w:rsidRDefault="00BC7C96" w:rsidP="00B8376D">
      <w:pPr>
        <w:numPr>
          <w:ilvl w:val="0"/>
          <w:numId w:val="21"/>
        </w:numPr>
        <w:suppressAutoHyphens w:val="0"/>
        <w:spacing w:before="0" w:after="0"/>
      </w:pPr>
      <w:r w:rsidRPr="00962D78">
        <w:t>czytnik kart zbliżeniowych</w:t>
      </w:r>
    </w:p>
    <w:p w14:paraId="1845FD8C" w14:textId="307C2939" w:rsidR="00BC7C96" w:rsidRPr="00962D78" w:rsidRDefault="00FD5F00" w:rsidP="00BC7C96">
      <w:pPr>
        <w:pStyle w:val="Nagwek5"/>
        <w:rPr>
          <w:lang w:val="pl-PL"/>
        </w:rPr>
      </w:pPr>
      <w:bookmarkStart w:id="25" w:name="_Toc161922658"/>
      <w:r w:rsidRPr="00962D78">
        <w:rPr>
          <w:lang w:val="pl-PL"/>
        </w:rPr>
        <w:t>2</w:t>
      </w:r>
      <w:r w:rsidR="00BC7C96" w:rsidRPr="00962D78">
        <w:rPr>
          <w:lang w:val="pl-PL"/>
        </w:rPr>
        <w:t>.2.3 Czujki ruchu</w:t>
      </w:r>
      <w:bookmarkEnd w:id="25"/>
    </w:p>
    <w:p w14:paraId="75118276" w14:textId="77777777" w:rsidR="00BC7C96" w:rsidRPr="00962D78" w:rsidRDefault="00BC7C96" w:rsidP="00FD5F00">
      <w:pPr>
        <w:ind w:left="0"/>
      </w:pPr>
      <w:r w:rsidRPr="00962D78">
        <w:t>Projektowana czujka  jest wyposażona w 82 gęste strefy detekcji. W obszarze detekcji obiekt musi przeciąć co najmniej 4 strefy, aby system wykrył i odróżnił człowieka od małego zwierzęcia. Ponadto, w czujce zastosowano nowo opracowaną cyfrową jednostkę obliczeniową, która odpowiada za niezawodne i dokładnie działanie. czujka wykorzystuje technologię aktywnej podczerwieni, aby wykrywać maskowanie, czyli zasłanianie czujki. Aby uzyskać stabilność działania, czujka, dzięki optymalizacji czułości, odróżnia rzeczywiste zasłonięcie od innych przypadków przesłonięcia czujki, spowodowanych zmianami w środowisku, takimi jak przyleganie pyłu i kurzu, zmiany temperatury i bezpośrednie światło. Większość czujek z kilkoma technologiami detekcji wykorzystuje uniwersalny moduł mikrofalowy. Projektowany detektor posiada oryginalny, opatentowany moduł mikrofalowy przeznaczony specjalnie do czujek. Umożliwia on osiągnięcie stabilnych parametrów detekcji i chroni przed spadkiem wydajności, który naturalnie występuje po dłuższym okresie eksploatacji.</w:t>
      </w:r>
    </w:p>
    <w:p w14:paraId="57D9F571" w14:textId="2FD8BD6C" w:rsidR="00BC7C96" w:rsidRPr="00962D78" w:rsidRDefault="00FD5F00" w:rsidP="00FD5F00">
      <w:pPr>
        <w:pStyle w:val="Nagwek5"/>
        <w:ind w:left="0" w:firstLine="0"/>
        <w:rPr>
          <w:lang w:val="pl-PL"/>
        </w:rPr>
      </w:pPr>
      <w:bookmarkStart w:id="26" w:name="_Toc161922659"/>
      <w:r w:rsidRPr="00962D78">
        <w:rPr>
          <w:lang w:val="pl-PL"/>
        </w:rPr>
        <w:t>2</w:t>
      </w:r>
      <w:r w:rsidR="00BC7C96" w:rsidRPr="00962D78">
        <w:rPr>
          <w:lang w:val="pl-PL"/>
        </w:rPr>
        <w:t xml:space="preserve">.2.4 </w:t>
      </w:r>
      <w:proofErr w:type="spellStart"/>
      <w:r w:rsidR="00BC7C96" w:rsidRPr="00962D78">
        <w:rPr>
          <w:lang w:val="pl-PL"/>
        </w:rPr>
        <w:t>Oprzewodowanie</w:t>
      </w:r>
      <w:bookmarkEnd w:id="26"/>
      <w:proofErr w:type="spellEnd"/>
    </w:p>
    <w:p w14:paraId="113CCFC9" w14:textId="793AF0B2" w:rsidR="00BC7C96" w:rsidRPr="00962D78" w:rsidRDefault="00BC7C96" w:rsidP="00FD5F00">
      <w:pPr>
        <w:ind w:left="0"/>
      </w:pPr>
      <w:proofErr w:type="spellStart"/>
      <w:r w:rsidRPr="00962D78">
        <w:t>Oprzewodowanie</w:t>
      </w:r>
      <w:proofErr w:type="spellEnd"/>
      <w:r w:rsidRPr="00962D78">
        <w:t xml:space="preserve"> wykonać zgodnie ze schematem blokowym oraz </w:t>
      </w:r>
      <w:proofErr w:type="spellStart"/>
      <w:r w:rsidRPr="00962D78">
        <w:t>dtr-kami</w:t>
      </w:r>
      <w:proofErr w:type="spellEnd"/>
      <w:r w:rsidRPr="00962D78">
        <w:t xml:space="preserve"> producenta. Przewody prowadzić w korytach instalacji teletechnicznych lub rurkach PCV. </w:t>
      </w:r>
    </w:p>
    <w:p w14:paraId="64FC0FE9" w14:textId="1DA48D43" w:rsidR="00BC7C96" w:rsidRPr="00962D78" w:rsidRDefault="00FD5F00" w:rsidP="00FD5F00">
      <w:pPr>
        <w:pStyle w:val="Nagwek5"/>
        <w:ind w:left="0" w:firstLine="0"/>
        <w:rPr>
          <w:lang w:val="pl-PL"/>
        </w:rPr>
      </w:pPr>
      <w:bookmarkStart w:id="27" w:name="_Toc161922660"/>
      <w:r w:rsidRPr="00962D78">
        <w:rPr>
          <w:lang w:val="pl-PL"/>
        </w:rPr>
        <w:t>2</w:t>
      </w:r>
      <w:r w:rsidR="00BC7C96" w:rsidRPr="00962D78">
        <w:rPr>
          <w:lang w:val="pl-PL"/>
        </w:rPr>
        <w:t>.3 Instalacja kontroli dostępu</w:t>
      </w:r>
      <w:bookmarkEnd w:id="27"/>
    </w:p>
    <w:p w14:paraId="24C01F65" w14:textId="48E514CB" w:rsidR="00BC7C96" w:rsidRPr="00962D78" w:rsidRDefault="00FD5F00" w:rsidP="00FD5F00">
      <w:pPr>
        <w:pStyle w:val="Nagwek5"/>
        <w:ind w:left="0" w:firstLine="0"/>
        <w:rPr>
          <w:lang w:val="pl-PL"/>
        </w:rPr>
      </w:pPr>
      <w:bookmarkStart w:id="28" w:name="_Toc513021163"/>
      <w:bookmarkStart w:id="29" w:name="_Toc75336434"/>
      <w:bookmarkStart w:id="30" w:name="_Toc79761153"/>
      <w:bookmarkStart w:id="31" w:name="_Toc84231972"/>
      <w:bookmarkStart w:id="32" w:name="_Toc161922661"/>
      <w:r w:rsidRPr="00962D78">
        <w:rPr>
          <w:lang w:val="pl-PL"/>
        </w:rPr>
        <w:t>2</w:t>
      </w:r>
      <w:r w:rsidR="00BC7C96" w:rsidRPr="00962D78">
        <w:rPr>
          <w:lang w:val="pl-PL"/>
        </w:rPr>
        <w:t>.3.1 Założenia projektowe</w:t>
      </w:r>
      <w:bookmarkEnd w:id="28"/>
      <w:bookmarkEnd w:id="29"/>
      <w:bookmarkEnd w:id="30"/>
      <w:bookmarkEnd w:id="31"/>
      <w:bookmarkEnd w:id="32"/>
    </w:p>
    <w:p w14:paraId="68FFD4AB" w14:textId="6DD31CD3" w:rsidR="00BC7C96" w:rsidRPr="00962D78" w:rsidRDefault="00BC7C96" w:rsidP="00FD5F00">
      <w:pPr>
        <w:ind w:left="0"/>
      </w:pPr>
      <w:r w:rsidRPr="00962D78">
        <w:t xml:space="preserve">W budynku zostanie wykonany systemem kontroli dostępu. System zaprojektowano dla  takiej organizacji ruchu osób, aby dostęp do wydzielonych stref był odzwierciedleniem nadanych uprawnień. System uwzględnia zasady bezpieczeństwa pożarowego i nie ogranicza możliwości ewakuacji. System będzie umożliwiał konfigurację parametrów kart dostępowych, z uwzględnieniem stref wejściowych, harmonogramów wejść, warunków wejścia itp. System swoim działaniem będzie obejmował wydzielone pomieszczenia. </w:t>
      </w:r>
      <w:r w:rsidR="00962D78" w:rsidRPr="00962D78">
        <w:rPr>
          <w:color w:val="FF0000"/>
        </w:rPr>
        <w:t>System będzie umożliwiał korzystania z aplikacji na telefon komórkowy która umożliwi otwieranie przejść.</w:t>
      </w:r>
    </w:p>
    <w:p w14:paraId="1CDE89EB" w14:textId="2FC259C2" w:rsidR="00BC7C96" w:rsidRPr="00962D78" w:rsidRDefault="00FD5F00" w:rsidP="00FD5F00">
      <w:pPr>
        <w:pStyle w:val="Nagwek5"/>
        <w:ind w:left="0" w:firstLine="0"/>
        <w:rPr>
          <w:lang w:val="pl-PL"/>
        </w:rPr>
      </w:pPr>
      <w:bookmarkStart w:id="33" w:name="_Toc161922662"/>
      <w:r w:rsidRPr="00962D78">
        <w:rPr>
          <w:lang w:val="pl-PL"/>
        </w:rPr>
        <w:t>2</w:t>
      </w:r>
      <w:r w:rsidR="00BC7C96" w:rsidRPr="00962D78">
        <w:rPr>
          <w:lang w:val="pl-PL"/>
        </w:rPr>
        <w:t>.3.2 Ogólny Opis Sytemu</w:t>
      </w:r>
      <w:bookmarkEnd w:id="33"/>
    </w:p>
    <w:p w14:paraId="48BF2082" w14:textId="77777777" w:rsidR="00BC7C96" w:rsidRPr="00962D78" w:rsidRDefault="00BC7C96" w:rsidP="00B8376D">
      <w:pPr>
        <w:numPr>
          <w:ilvl w:val="0"/>
          <w:numId w:val="25"/>
        </w:numPr>
        <w:suppressAutoHyphens w:val="0"/>
        <w:spacing w:before="0" w:after="0"/>
        <w:ind w:left="0" w:firstLine="0"/>
        <w:jc w:val="left"/>
      </w:pPr>
      <w:r w:rsidRPr="00962D78">
        <w:t xml:space="preserve">System zapewnia nieograniczoną rozbudowę: </w:t>
      </w:r>
    </w:p>
    <w:p w14:paraId="674EF297" w14:textId="77777777" w:rsidR="00BC7C96" w:rsidRPr="00962D78" w:rsidRDefault="00BC7C96" w:rsidP="00B8376D">
      <w:pPr>
        <w:numPr>
          <w:ilvl w:val="0"/>
          <w:numId w:val="27"/>
        </w:numPr>
        <w:suppressAutoHyphens w:val="0"/>
        <w:spacing w:before="0" w:after="0"/>
        <w:ind w:left="0" w:firstLine="0"/>
        <w:jc w:val="left"/>
      </w:pPr>
      <w:r w:rsidRPr="00962D78">
        <w:t xml:space="preserve">liczby przejść kontrolowanych przez system </w:t>
      </w:r>
      <w:bookmarkStart w:id="34" w:name="_GoBack"/>
      <w:bookmarkEnd w:id="34"/>
    </w:p>
    <w:p w14:paraId="5ABD831D" w14:textId="77777777" w:rsidR="00BC7C96" w:rsidRPr="00962D78" w:rsidRDefault="00BC7C96" w:rsidP="00B8376D">
      <w:pPr>
        <w:numPr>
          <w:ilvl w:val="0"/>
          <w:numId w:val="27"/>
        </w:numPr>
        <w:suppressAutoHyphens w:val="0"/>
        <w:spacing w:before="0" w:after="0"/>
        <w:ind w:left="0" w:firstLine="0"/>
        <w:jc w:val="left"/>
      </w:pPr>
      <w:r w:rsidRPr="00962D78">
        <w:t>liczby identyfikatorów w systemie</w:t>
      </w:r>
    </w:p>
    <w:p w14:paraId="335BDDD5" w14:textId="77777777" w:rsidR="00BC7C96" w:rsidRPr="00962D78" w:rsidRDefault="00BC7C96" w:rsidP="00B8376D">
      <w:pPr>
        <w:numPr>
          <w:ilvl w:val="0"/>
          <w:numId w:val="27"/>
        </w:numPr>
        <w:suppressAutoHyphens w:val="0"/>
        <w:spacing w:before="0" w:after="0"/>
        <w:ind w:left="0" w:firstLine="0"/>
        <w:jc w:val="left"/>
      </w:pPr>
      <w:r w:rsidRPr="00962D78">
        <w:t>liczby rekordów bazy danych</w:t>
      </w:r>
    </w:p>
    <w:p w14:paraId="6659F63D" w14:textId="77777777" w:rsidR="00BC7C96" w:rsidRPr="00962D78" w:rsidRDefault="00BC7C96" w:rsidP="00B8376D">
      <w:pPr>
        <w:numPr>
          <w:ilvl w:val="0"/>
          <w:numId w:val="27"/>
        </w:numPr>
        <w:suppressAutoHyphens w:val="0"/>
        <w:spacing w:before="0" w:after="0"/>
        <w:ind w:left="0" w:firstLine="0"/>
        <w:jc w:val="left"/>
      </w:pPr>
      <w:r w:rsidRPr="00962D78">
        <w:t xml:space="preserve">liczby filii zarządzanych z poziomu serwera centralnego </w:t>
      </w:r>
    </w:p>
    <w:p w14:paraId="24487567" w14:textId="77777777" w:rsidR="00BC7C96" w:rsidRPr="00962D78" w:rsidRDefault="00BC7C96" w:rsidP="00B8376D">
      <w:pPr>
        <w:numPr>
          <w:ilvl w:val="0"/>
          <w:numId w:val="27"/>
        </w:numPr>
        <w:suppressAutoHyphens w:val="0"/>
        <w:spacing w:before="0" w:after="0"/>
        <w:ind w:left="0" w:firstLine="0"/>
        <w:jc w:val="left"/>
      </w:pPr>
      <w:r w:rsidRPr="00962D78">
        <w:t>liczby zdarzeń w systemie</w:t>
      </w:r>
    </w:p>
    <w:p w14:paraId="0ACCB1D5" w14:textId="77777777" w:rsidR="00BC7C96" w:rsidRPr="00962D78" w:rsidRDefault="00BC7C96" w:rsidP="00B8376D">
      <w:pPr>
        <w:numPr>
          <w:ilvl w:val="0"/>
          <w:numId w:val="27"/>
        </w:numPr>
        <w:suppressAutoHyphens w:val="0"/>
        <w:spacing w:before="0" w:after="0"/>
        <w:ind w:left="0" w:firstLine="0"/>
        <w:jc w:val="left"/>
      </w:pPr>
      <w:r w:rsidRPr="00962D78">
        <w:t>liczby użytkowników w systemie</w:t>
      </w:r>
    </w:p>
    <w:p w14:paraId="69CF01CE" w14:textId="77777777" w:rsidR="00BC7C96" w:rsidRPr="00962D78" w:rsidRDefault="00BC7C96" w:rsidP="00FD5F00">
      <w:pPr>
        <w:ind w:left="0"/>
      </w:pPr>
    </w:p>
    <w:p w14:paraId="45853C57" w14:textId="77777777" w:rsidR="00BC7C96" w:rsidRPr="00962D78" w:rsidRDefault="00BC7C96" w:rsidP="00B8376D">
      <w:pPr>
        <w:numPr>
          <w:ilvl w:val="0"/>
          <w:numId w:val="25"/>
        </w:numPr>
        <w:suppressAutoHyphens w:val="0"/>
        <w:spacing w:before="0" w:after="0"/>
        <w:ind w:left="0" w:firstLine="0"/>
        <w:jc w:val="left"/>
      </w:pPr>
      <w:r w:rsidRPr="00962D78">
        <w:t>System musi cechować się bardzo dużym stopniem stabilności i redundancji. Warunkiem koniecznym jest zapewnienie w systemie autonomicznego działania kontrolerów. Oznacza to, że:</w:t>
      </w:r>
    </w:p>
    <w:p w14:paraId="23689CCA" w14:textId="77777777" w:rsidR="00BC7C96" w:rsidRPr="00962D78" w:rsidRDefault="00BC7C96" w:rsidP="00B8376D">
      <w:pPr>
        <w:numPr>
          <w:ilvl w:val="0"/>
          <w:numId w:val="26"/>
        </w:numPr>
        <w:suppressAutoHyphens w:val="0"/>
        <w:spacing w:before="0" w:after="0"/>
        <w:ind w:left="0" w:firstLine="0"/>
        <w:jc w:val="left"/>
      </w:pPr>
      <w:r w:rsidRPr="00962D78">
        <w:t xml:space="preserve">kontrolery będą standardowymi urządzeniami sieciowymi (posiadającymi możliwość komunikacji z innymi urządzeniami w sieci TCP/IP bez konieczności stosowania jakiejkolwiek formy konwersji sygnału, w szczególności konwersji z RS 232/485 na TCP/IP), </w:t>
      </w:r>
    </w:p>
    <w:p w14:paraId="7F53BA49" w14:textId="77777777" w:rsidR="00BC7C96" w:rsidRPr="00962D78" w:rsidRDefault="00BC7C96" w:rsidP="00B8376D">
      <w:pPr>
        <w:numPr>
          <w:ilvl w:val="0"/>
          <w:numId w:val="26"/>
        </w:numPr>
        <w:suppressAutoHyphens w:val="0"/>
        <w:spacing w:before="0" w:after="0"/>
        <w:ind w:left="0" w:firstLine="0"/>
        <w:jc w:val="left"/>
      </w:pPr>
      <w:r w:rsidRPr="00962D78">
        <w:t>kontrolery będą komunikować się z innymi kontrolerami na zasadzie „</w:t>
      </w:r>
      <w:proofErr w:type="spellStart"/>
      <w:r w:rsidRPr="00962D78">
        <w:t>peer</w:t>
      </w:r>
      <w:proofErr w:type="spellEnd"/>
      <w:r w:rsidRPr="00962D78">
        <w:t xml:space="preserve"> to </w:t>
      </w:r>
      <w:proofErr w:type="spellStart"/>
      <w:r w:rsidRPr="00962D78">
        <w:t>peer</w:t>
      </w:r>
      <w:proofErr w:type="spellEnd"/>
      <w:r w:rsidRPr="00962D78">
        <w:t xml:space="preserve">” (bez pośrednictwa serwera), </w:t>
      </w:r>
    </w:p>
    <w:p w14:paraId="4A1E789B" w14:textId="77777777" w:rsidR="00BC7C96" w:rsidRPr="00962D78" w:rsidRDefault="00BC7C96" w:rsidP="00B8376D">
      <w:pPr>
        <w:numPr>
          <w:ilvl w:val="0"/>
          <w:numId w:val="26"/>
        </w:numPr>
        <w:suppressAutoHyphens w:val="0"/>
        <w:spacing w:before="0" w:after="0"/>
        <w:ind w:left="0" w:firstLine="0"/>
        <w:jc w:val="left"/>
      </w:pPr>
      <w:r w:rsidRPr="00962D78">
        <w:t xml:space="preserve">kontrolery będą posiadać dużą moc obliczeniową (CPU minimum 1,4GHz) i duże zasoby pamięci (min. 256 MB SDRAM, 4 GB pamięci typu Flash) pozwalające na podejmowanie decyzji o autoryzacji i buforujące zdarzenia w systemie dzięki czemu będą w stanie pracować w trybie autonomicznym nawet </w:t>
      </w:r>
      <w:proofErr w:type="spellStart"/>
      <w:r w:rsidRPr="00962D78">
        <w:t>odczas</w:t>
      </w:r>
      <w:proofErr w:type="spellEnd"/>
      <w:r w:rsidRPr="00962D78">
        <w:t xml:space="preserve"> braku dostępności serwera w sieci. </w:t>
      </w:r>
    </w:p>
    <w:p w14:paraId="0E05B657" w14:textId="77777777" w:rsidR="00BC7C96" w:rsidRPr="00962D78" w:rsidRDefault="00BC7C96" w:rsidP="00FD5F00">
      <w:pPr>
        <w:ind w:left="0"/>
      </w:pPr>
    </w:p>
    <w:p w14:paraId="0C30EDE4" w14:textId="77777777" w:rsidR="00BC7C96" w:rsidRPr="00962D78" w:rsidRDefault="00BC7C96" w:rsidP="00B8376D">
      <w:pPr>
        <w:numPr>
          <w:ilvl w:val="0"/>
          <w:numId w:val="25"/>
        </w:numPr>
        <w:suppressAutoHyphens w:val="0"/>
        <w:spacing w:before="0" w:after="0"/>
        <w:ind w:left="0" w:firstLine="0"/>
        <w:jc w:val="left"/>
      </w:pPr>
      <w:r w:rsidRPr="00962D78">
        <w:t xml:space="preserve"> Ponadto system musi się cechować następującymi funkcjonalnościami:</w:t>
      </w:r>
    </w:p>
    <w:p w14:paraId="4C2305D7" w14:textId="77777777" w:rsidR="00BC7C96" w:rsidRPr="00962D78" w:rsidRDefault="00BC7C96" w:rsidP="00B8376D">
      <w:pPr>
        <w:numPr>
          <w:ilvl w:val="0"/>
          <w:numId w:val="26"/>
        </w:numPr>
        <w:suppressAutoHyphens w:val="0"/>
        <w:spacing w:before="0" w:after="0"/>
        <w:ind w:left="0" w:firstLine="0"/>
        <w:jc w:val="left"/>
      </w:pPr>
      <w:r w:rsidRPr="00962D78">
        <w:t xml:space="preserve">Komunikacja z wykorzystaniem protokołu TCP/IP w systemie jest szyfrowana i zabezpieczona protokołem SSL/TLS i szyfrem co najmniej 128 bitowym. </w:t>
      </w:r>
    </w:p>
    <w:p w14:paraId="76A3E3EA" w14:textId="77777777" w:rsidR="00BC7C96" w:rsidRPr="00962D78" w:rsidRDefault="00BC7C96" w:rsidP="00B8376D">
      <w:pPr>
        <w:numPr>
          <w:ilvl w:val="0"/>
          <w:numId w:val="26"/>
        </w:numPr>
        <w:suppressAutoHyphens w:val="0"/>
        <w:spacing w:before="0" w:after="0"/>
        <w:ind w:left="0" w:firstLine="0"/>
        <w:jc w:val="left"/>
      </w:pPr>
      <w:r w:rsidRPr="00962D78">
        <w:t xml:space="preserve">Logowanie do systemu jest zabezpieczone indywidualnym loginem i hasłem, przy czym system pozwala na wymuszenie przez administratora stosowania haseł </w:t>
      </w:r>
    </w:p>
    <w:p w14:paraId="086B8DE9" w14:textId="77777777" w:rsidR="00BC7C96" w:rsidRPr="00962D78" w:rsidRDefault="00BC7C96" w:rsidP="00B8376D">
      <w:pPr>
        <w:numPr>
          <w:ilvl w:val="0"/>
          <w:numId w:val="21"/>
        </w:numPr>
        <w:suppressAutoHyphens w:val="0"/>
        <w:spacing w:before="0" w:after="0"/>
        <w:ind w:left="0" w:firstLine="0"/>
        <w:jc w:val="left"/>
      </w:pPr>
      <w:r w:rsidRPr="00962D78">
        <w:t xml:space="preserve">określonej sile oraz ich zmianę po określonym interwale czasowym. </w:t>
      </w:r>
    </w:p>
    <w:p w14:paraId="212FC78A" w14:textId="77777777" w:rsidR="00BC7C96" w:rsidRPr="00962D78" w:rsidRDefault="00BC7C96" w:rsidP="00B8376D">
      <w:pPr>
        <w:numPr>
          <w:ilvl w:val="0"/>
          <w:numId w:val="26"/>
        </w:numPr>
        <w:suppressAutoHyphens w:val="0"/>
        <w:spacing w:before="0" w:after="0"/>
        <w:ind w:left="0" w:firstLine="0"/>
        <w:jc w:val="left"/>
      </w:pPr>
      <w:r w:rsidRPr="00962D78">
        <w:t>System zapewnia swobodne programowanie funkcjonalności (na poziomie kontrolera) z poziomu aplikacji graficznej za pomocą metod „przeciągnij i upuść”. Zamawiający zastrzega sobie dostęp do zarządzania z poziomu powyższego oprogramowania inżynierskiego, umożliwiającego swobodne programowanie kontrolerów.</w:t>
      </w:r>
    </w:p>
    <w:p w14:paraId="4106ACD5" w14:textId="77777777" w:rsidR="00BC7C96" w:rsidRPr="00962D78" w:rsidRDefault="00BC7C96" w:rsidP="00B8376D">
      <w:pPr>
        <w:numPr>
          <w:ilvl w:val="0"/>
          <w:numId w:val="26"/>
        </w:numPr>
        <w:suppressAutoHyphens w:val="0"/>
        <w:spacing w:before="0" w:after="0"/>
        <w:ind w:left="0" w:firstLine="0"/>
        <w:jc w:val="left"/>
      </w:pPr>
      <w:r w:rsidRPr="00962D78">
        <w:t xml:space="preserve">System umożliwia tworzenia połączeń wirtualnych między elementami fizycznymi znajdującymi się na różnych kontrolerach, , tak by można było np. Autoryzować wejście do pomieszczenia znajdującego się w innej lokalizacji przez zwierzchnika znajdującego się np. w centrali.  </w:t>
      </w:r>
    </w:p>
    <w:p w14:paraId="38214DF5" w14:textId="77777777" w:rsidR="00BC7C96" w:rsidRPr="00962D78" w:rsidRDefault="00BC7C96" w:rsidP="00FD5F00">
      <w:pPr>
        <w:ind w:left="0"/>
      </w:pPr>
    </w:p>
    <w:p w14:paraId="70B87D07" w14:textId="77777777" w:rsidR="00BC7C96" w:rsidRPr="00962D78" w:rsidRDefault="00BC7C96" w:rsidP="00B8376D">
      <w:pPr>
        <w:numPr>
          <w:ilvl w:val="0"/>
          <w:numId w:val="25"/>
        </w:numPr>
        <w:suppressAutoHyphens w:val="0"/>
        <w:spacing w:before="0" w:after="0"/>
        <w:ind w:left="0" w:firstLine="0"/>
        <w:jc w:val="left"/>
      </w:pPr>
      <w:r w:rsidRPr="00962D78">
        <w:t xml:space="preserve">System zapewnia nieograniczoną skalowalność poprzez możliwość zwiększania w dowolny sposób: </w:t>
      </w:r>
    </w:p>
    <w:p w14:paraId="70A16B41" w14:textId="77777777" w:rsidR="00BC7C96" w:rsidRPr="00962D78" w:rsidRDefault="00BC7C96" w:rsidP="00FD5F00">
      <w:pPr>
        <w:ind w:left="0"/>
      </w:pPr>
      <w:r w:rsidRPr="00962D78">
        <w:t>•</w:t>
      </w:r>
      <w:r w:rsidRPr="00962D78">
        <w:tab/>
        <w:t>liczby identyfikatorów w systemie</w:t>
      </w:r>
    </w:p>
    <w:p w14:paraId="7B9C843C" w14:textId="77777777" w:rsidR="00BC7C96" w:rsidRPr="00962D78" w:rsidRDefault="00BC7C96" w:rsidP="00FD5F00">
      <w:pPr>
        <w:ind w:left="0"/>
      </w:pPr>
      <w:r w:rsidRPr="00962D78">
        <w:t>•</w:t>
      </w:r>
      <w:r w:rsidRPr="00962D78">
        <w:tab/>
        <w:t>liczby rekordów bazy danych</w:t>
      </w:r>
    </w:p>
    <w:p w14:paraId="3E89FA18" w14:textId="77777777" w:rsidR="00BC7C96" w:rsidRPr="00962D78" w:rsidRDefault="00BC7C96" w:rsidP="00FD5F00">
      <w:pPr>
        <w:ind w:left="0"/>
      </w:pPr>
      <w:r w:rsidRPr="00962D78">
        <w:t>•</w:t>
      </w:r>
      <w:r w:rsidRPr="00962D78">
        <w:tab/>
        <w:t xml:space="preserve">liczby filii zarządzanych z poziomu serwera centralnego </w:t>
      </w:r>
    </w:p>
    <w:p w14:paraId="4E4C2DC7" w14:textId="77777777" w:rsidR="00BC7C96" w:rsidRPr="00962D78" w:rsidRDefault="00BC7C96" w:rsidP="00FD5F00">
      <w:pPr>
        <w:ind w:left="0"/>
      </w:pPr>
      <w:r w:rsidRPr="00962D78">
        <w:t>•</w:t>
      </w:r>
      <w:r w:rsidRPr="00962D78">
        <w:tab/>
        <w:t>liczby zdarzeń w systemie</w:t>
      </w:r>
    </w:p>
    <w:p w14:paraId="5B851AEF" w14:textId="77777777" w:rsidR="00BC7C96" w:rsidRPr="00962D78" w:rsidRDefault="00BC7C96" w:rsidP="00FD5F00">
      <w:pPr>
        <w:ind w:left="0"/>
      </w:pPr>
      <w:r w:rsidRPr="00962D78">
        <w:t>•</w:t>
      </w:r>
      <w:r w:rsidRPr="00962D78">
        <w:tab/>
        <w:t>liczby użytkowników w systemie</w:t>
      </w:r>
    </w:p>
    <w:p w14:paraId="1C673564" w14:textId="77777777" w:rsidR="00BC7C96" w:rsidRPr="00962D78" w:rsidRDefault="00BC7C96" w:rsidP="00FD5F00">
      <w:pPr>
        <w:ind w:left="0"/>
      </w:pPr>
      <w:r w:rsidRPr="00962D78">
        <w:t xml:space="preserve">Model licencyjny sprzedaży systemu musi pozwalać na swobodne rozbudowywanie licencji na przejścia (drzwi) bez potrzeby zakupu licencji na większą liczbę elementów niż wymagane przez bieżące potrzeby użytkownika. </w:t>
      </w:r>
    </w:p>
    <w:p w14:paraId="1E8E1046" w14:textId="120AD03C" w:rsidR="00BC7C96" w:rsidRPr="00962D78" w:rsidRDefault="00FD5F00" w:rsidP="00FD5F00">
      <w:pPr>
        <w:pStyle w:val="Nagwek5"/>
        <w:ind w:left="0" w:firstLine="0"/>
        <w:rPr>
          <w:lang w:val="pl-PL"/>
        </w:rPr>
      </w:pPr>
      <w:bookmarkStart w:id="35" w:name="_Toc161922663"/>
      <w:r w:rsidRPr="00962D78">
        <w:rPr>
          <w:lang w:val="pl-PL"/>
        </w:rPr>
        <w:t>2</w:t>
      </w:r>
      <w:r w:rsidR="00BC7C96" w:rsidRPr="00962D78">
        <w:rPr>
          <w:lang w:val="pl-PL"/>
        </w:rPr>
        <w:t>.3.3  Minimalne wymagania dla środowiska serwerowego:</w:t>
      </w:r>
      <w:bookmarkEnd w:id="35"/>
    </w:p>
    <w:p w14:paraId="32A0BB42" w14:textId="77777777" w:rsidR="00BC7C96" w:rsidRPr="00962D78" w:rsidRDefault="00BC7C96" w:rsidP="00FD5F00">
      <w:pPr>
        <w:ind w:left="0"/>
      </w:pPr>
      <w:r w:rsidRPr="00962D78">
        <w:t>Środowisko serwerowe składa się z:</w:t>
      </w:r>
    </w:p>
    <w:p w14:paraId="5B3C9583" w14:textId="77777777" w:rsidR="00BC7C96" w:rsidRPr="00962D78" w:rsidRDefault="00BC7C96" w:rsidP="00B8376D">
      <w:pPr>
        <w:numPr>
          <w:ilvl w:val="0"/>
          <w:numId w:val="26"/>
        </w:numPr>
        <w:suppressAutoHyphens w:val="0"/>
        <w:spacing w:before="0" w:after="0"/>
        <w:ind w:left="0" w:firstLine="0"/>
        <w:jc w:val="left"/>
      </w:pPr>
      <w:r w:rsidRPr="00962D78">
        <w:t>serwera aplikacji umożliwiającego pracę w dowolnym systemie wspomaganym przez Java.</w:t>
      </w:r>
    </w:p>
    <w:p w14:paraId="3E40A7D2" w14:textId="77777777" w:rsidR="00BC7C96" w:rsidRPr="00962D78" w:rsidRDefault="00BC7C96" w:rsidP="00B8376D">
      <w:pPr>
        <w:numPr>
          <w:ilvl w:val="0"/>
          <w:numId w:val="26"/>
        </w:numPr>
        <w:suppressAutoHyphens w:val="0"/>
        <w:spacing w:before="0" w:after="0"/>
        <w:ind w:left="0" w:firstLine="0"/>
        <w:jc w:val="left"/>
      </w:pPr>
      <w:r w:rsidRPr="00962D78">
        <w:t>relacyjnej bazy danych (serwera bazodanowego) wykorzystującego język zapytań SQL.</w:t>
      </w:r>
    </w:p>
    <w:p w14:paraId="5172E5F9" w14:textId="77777777" w:rsidR="00BC7C96" w:rsidRPr="00962D78" w:rsidRDefault="00BC7C96" w:rsidP="00FD5F00">
      <w:pPr>
        <w:ind w:left="0"/>
      </w:pPr>
      <w:r w:rsidRPr="00962D78">
        <w:t>Środowisko serwerowe spełnia następujące minimalne wymagania sprzętowe:</w:t>
      </w:r>
    </w:p>
    <w:p w14:paraId="3FED749F" w14:textId="77777777" w:rsidR="00BC7C96" w:rsidRPr="00962D78" w:rsidRDefault="00BC7C96" w:rsidP="00B8376D">
      <w:pPr>
        <w:pStyle w:val="Akapitzlist"/>
        <w:numPr>
          <w:ilvl w:val="0"/>
          <w:numId w:val="28"/>
        </w:numPr>
        <w:suppressAutoHyphens w:val="0"/>
        <w:spacing w:before="0" w:after="160" w:line="256" w:lineRule="auto"/>
        <w:ind w:left="0" w:firstLine="0"/>
        <w:jc w:val="left"/>
      </w:pPr>
      <w:r w:rsidRPr="00962D78">
        <w:t>Nowoczesna 64 bitowa maszyna serwerowa.</w:t>
      </w:r>
    </w:p>
    <w:p w14:paraId="139FD892" w14:textId="77777777" w:rsidR="00BC7C96" w:rsidRPr="00962D78" w:rsidRDefault="00BC7C96" w:rsidP="00B8376D">
      <w:pPr>
        <w:pStyle w:val="Akapitzlist"/>
        <w:numPr>
          <w:ilvl w:val="1"/>
          <w:numId w:val="28"/>
        </w:numPr>
        <w:suppressAutoHyphens w:val="0"/>
        <w:spacing w:before="0" w:after="0"/>
        <w:ind w:left="0" w:firstLine="0"/>
        <w:contextualSpacing w:val="0"/>
        <w:jc w:val="left"/>
      </w:pPr>
      <w:r w:rsidRPr="00962D78">
        <w:t>Jeden z poniższych systemów operacyjnych:</w:t>
      </w:r>
    </w:p>
    <w:p w14:paraId="76442696" w14:textId="77777777" w:rsidR="00BC7C96" w:rsidRPr="00962D78" w:rsidRDefault="00BC7C96" w:rsidP="00B8376D">
      <w:pPr>
        <w:pStyle w:val="Akapitzlist"/>
        <w:numPr>
          <w:ilvl w:val="0"/>
          <w:numId w:val="28"/>
        </w:numPr>
        <w:suppressAutoHyphens w:val="0"/>
        <w:spacing w:before="0" w:after="160" w:line="256" w:lineRule="auto"/>
        <w:ind w:left="0" w:firstLine="0"/>
        <w:jc w:val="left"/>
        <w:rPr>
          <w:lang w:val="en-US"/>
        </w:rPr>
      </w:pPr>
      <w:r w:rsidRPr="00962D78">
        <w:rPr>
          <w:lang w:val="en-US"/>
        </w:rPr>
        <w:t xml:space="preserve">Linux distribution server Operating Systems </w:t>
      </w:r>
      <w:proofErr w:type="spellStart"/>
      <w:r w:rsidRPr="00962D78">
        <w:rPr>
          <w:lang w:val="en-US"/>
        </w:rPr>
        <w:t>taki</w:t>
      </w:r>
      <w:proofErr w:type="spellEnd"/>
      <w:r w:rsidRPr="00962D78">
        <w:rPr>
          <w:lang w:val="en-US"/>
        </w:rPr>
        <w:t xml:space="preserve"> </w:t>
      </w:r>
      <w:proofErr w:type="spellStart"/>
      <w:r w:rsidRPr="00962D78">
        <w:rPr>
          <w:lang w:val="en-US"/>
        </w:rPr>
        <w:t>jak</w:t>
      </w:r>
      <w:proofErr w:type="spellEnd"/>
      <w:r w:rsidRPr="00962D78">
        <w:rPr>
          <w:lang w:val="en-US"/>
        </w:rPr>
        <w:t xml:space="preserve"> Fedora </w:t>
      </w:r>
      <w:proofErr w:type="spellStart"/>
      <w:r w:rsidRPr="00962D78">
        <w:rPr>
          <w:lang w:val="en-US"/>
        </w:rPr>
        <w:t>czy</w:t>
      </w:r>
      <w:proofErr w:type="spellEnd"/>
      <w:r w:rsidRPr="00962D78">
        <w:rPr>
          <w:lang w:val="en-US"/>
        </w:rPr>
        <w:t xml:space="preserve"> Debian.</w:t>
      </w:r>
    </w:p>
    <w:p w14:paraId="2F89489F" w14:textId="77777777" w:rsidR="00BC7C96" w:rsidRPr="00962D78" w:rsidRDefault="00BC7C96" w:rsidP="00B8376D">
      <w:pPr>
        <w:pStyle w:val="Akapitzlist"/>
        <w:numPr>
          <w:ilvl w:val="0"/>
          <w:numId w:val="28"/>
        </w:numPr>
        <w:suppressAutoHyphens w:val="0"/>
        <w:spacing w:before="0" w:after="160" w:line="256" w:lineRule="auto"/>
        <w:ind w:left="0" w:firstLine="0"/>
        <w:jc w:val="left"/>
        <w:rPr>
          <w:lang w:val="en-US"/>
        </w:rPr>
      </w:pPr>
      <w:r w:rsidRPr="00962D78">
        <w:rPr>
          <w:lang w:val="en-US"/>
        </w:rPr>
        <w:t>Microsoft Windows® Server 2016/2019</w:t>
      </w:r>
      <w:r w:rsidRPr="00962D78">
        <w:rPr>
          <w:lang w:val="en-US"/>
        </w:rPr>
        <w:tab/>
      </w:r>
    </w:p>
    <w:p w14:paraId="40B3C69E" w14:textId="77777777" w:rsidR="00BC7C96" w:rsidRPr="00962D78" w:rsidRDefault="00BC7C96" w:rsidP="00B8376D">
      <w:pPr>
        <w:pStyle w:val="Akapitzlist"/>
        <w:numPr>
          <w:ilvl w:val="1"/>
          <w:numId w:val="28"/>
        </w:numPr>
        <w:suppressAutoHyphens w:val="0"/>
        <w:spacing w:before="0" w:after="0"/>
        <w:ind w:left="0" w:firstLine="0"/>
        <w:contextualSpacing w:val="0"/>
        <w:jc w:val="left"/>
      </w:pPr>
      <w:r w:rsidRPr="00962D78">
        <w:t>Magazynowanie danych:</w:t>
      </w:r>
    </w:p>
    <w:p w14:paraId="4BD7607B" w14:textId="77777777" w:rsidR="00BC7C96" w:rsidRPr="00962D78" w:rsidRDefault="00BC7C96" w:rsidP="00B8376D">
      <w:pPr>
        <w:pStyle w:val="Akapitzlist"/>
        <w:numPr>
          <w:ilvl w:val="0"/>
          <w:numId w:val="28"/>
        </w:numPr>
        <w:suppressAutoHyphens w:val="0"/>
        <w:spacing w:before="0" w:after="160" w:line="256" w:lineRule="auto"/>
        <w:ind w:left="0" w:firstLine="0"/>
        <w:jc w:val="left"/>
      </w:pPr>
      <w:r w:rsidRPr="00962D78">
        <w:t>Dyski działające w oparciu o technologię min. RAID5.</w:t>
      </w:r>
    </w:p>
    <w:p w14:paraId="209D3AA8" w14:textId="77777777" w:rsidR="00BC7C96" w:rsidRPr="00962D78" w:rsidRDefault="00BC7C96" w:rsidP="00B8376D">
      <w:pPr>
        <w:pStyle w:val="Akapitzlist"/>
        <w:numPr>
          <w:ilvl w:val="1"/>
          <w:numId w:val="28"/>
        </w:numPr>
        <w:suppressAutoHyphens w:val="0"/>
        <w:spacing w:before="0" w:after="0"/>
        <w:ind w:left="0" w:firstLine="0"/>
        <w:contextualSpacing w:val="0"/>
        <w:jc w:val="left"/>
      </w:pPr>
      <w:r w:rsidRPr="00962D78">
        <w:t>Jedna z poniższych baz danych:</w:t>
      </w:r>
    </w:p>
    <w:p w14:paraId="4AE00F0E" w14:textId="77777777" w:rsidR="00BC7C96" w:rsidRPr="00962D78" w:rsidRDefault="00BC7C96" w:rsidP="00B8376D">
      <w:pPr>
        <w:pStyle w:val="Akapitzlist"/>
        <w:numPr>
          <w:ilvl w:val="0"/>
          <w:numId w:val="28"/>
        </w:numPr>
        <w:suppressAutoHyphens w:val="0"/>
        <w:spacing w:before="0" w:after="160" w:line="256" w:lineRule="auto"/>
        <w:ind w:left="0" w:firstLine="0"/>
        <w:jc w:val="left"/>
      </w:pPr>
      <w:proofErr w:type="spellStart"/>
      <w:r w:rsidRPr="00962D78">
        <w:t>PostgreSQL</w:t>
      </w:r>
      <w:proofErr w:type="spellEnd"/>
      <w:r w:rsidRPr="00962D78">
        <w:t xml:space="preserve"> wersja 9.4 </w:t>
      </w:r>
    </w:p>
    <w:p w14:paraId="10AE65A1" w14:textId="77777777" w:rsidR="00BC7C96" w:rsidRPr="00962D78" w:rsidRDefault="00BC7C96" w:rsidP="00B8376D">
      <w:pPr>
        <w:pStyle w:val="Akapitzlist"/>
        <w:numPr>
          <w:ilvl w:val="0"/>
          <w:numId w:val="28"/>
        </w:numPr>
        <w:suppressAutoHyphens w:val="0"/>
        <w:spacing w:before="0" w:after="160" w:line="256" w:lineRule="auto"/>
        <w:ind w:left="0" w:firstLine="0"/>
        <w:jc w:val="left"/>
        <w:rPr>
          <w:lang w:val="en-US"/>
        </w:rPr>
      </w:pPr>
      <w:r w:rsidRPr="00962D78">
        <w:rPr>
          <w:lang w:val="en-US"/>
        </w:rPr>
        <w:t xml:space="preserve">Microsoft® SQL Server 2014 </w:t>
      </w:r>
      <w:proofErr w:type="spellStart"/>
      <w:r w:rsidRPr="00962D78">
        <w:rPr>
          <w:lang w:val="en-US"/>
        </w:rPr>
        <w:t>lub</w:t>
      </w:r>
      <w:proofErr w:type="spellEnd"/>
      <w:r w:rsidRPr="00962D78">
        <w:rPr>
          <w:lang w:val="en-US"/>
        </w:rPr>
        <w:t xml:space="preserve"> </w:t>
      </w:r>
      <w:proofErr w:type="spellStart"/>
      <w:r w:rsidRPr="00962D78">
        <w:rPr>
          <w:lang w:val="en-US"/>
        </w:rPr>
        <w:t>wyższy</w:t>
      </w:r>
      <w:proofErr w:type="spellEnd"/>
    </w:p>
    <w:p w14:paraId="0D7D874A" w14:textId="77777777" w:rsidR="00BC7C96" w:rsidRPr="00962D78" w:rsidRDefault="00BC7C96" w:rsidP="00B8376D">
      <w:pPr>
        <w:pStyle w:val="Akapitzlist"/>
        <w:numPr>
          <w:ilvl w:val="0"/>
          <w:numId w:val="28"/>
        </w:numPr>
        <w:suppressAutoHyphens w:val="0"/>
        <w:spacing w:before="0" w:after="160" w:line="256" w:lineRule="auto"/>
        <w:ind w:left="0" w:firstLine="0"/>
        <w:jc w:val="left"/>
        <w:rPr>
          <w:lang w:val="en-US"/>
        </w:rPr>
      </w:pPr>
      <w:r w:rsidRPr="00962D78">
        <w:rPr>
          <w:lang w:val="en-US"/>
        </w:rPr>
        <w:t xml:space="preserve">Oracle® 12,18,19 Enterprise edition </w:t>
      </w:r>
    </w:p>
    <w:p w14:paraId="7A5C206A" w14:textId="0065CAF1" w:rsidR="00BC7C96" w:rsidRPr="00962D78" w:rsidRDefault="00FD5F00" w:rsidP="00FD5F00">
      <w:pPr>
        <w:pStyle w:val="Nagwek5"/>
        <w:ind w:left="0" w:firstLine="0"/>
        <w:rPr>
          <w:lang w:val="pl-PL"/>
        </w:rPr>
      </w:pPr>
      <w:bookmarkStart w:id="36" w:name="_Toc161922664"/>
      <w:r w:rsidRPr="00962D78">
        <w:rPr>
          <w:lang w:val="pl-PL"/>
        </w:rPr>
        <w:t>2</w:t>
      </w:r>
      <w:r w:rsidR="00BC7C96" w:rsidRPr="00962D78">
        <w:rPr>
          <w:lang w:val="pl-PL"/>
        </w:rPr>
        <w:t>.3.4. Wymagania dla aplikacji Klienckiej/Operatora:</w:t>
      </w:r>
      <w:bookmarkEnd w:id="36"/>
    </w:p>
    <w:p w14:paraId="342751DD" w14:textId="77777777" w:rsidR="00BC7C96" w:rsidRPr="00962D78" w:rsidRDefault="00BC7C96" w:rsidP="00FD5F00">
      <w:pPr>
        <w:ind w:left="0"/>
      </w:pPr>
      <w:r w:rsidRPr="00962D78">
        <w:t>•</w:t>
      </w:r>
      <w:r w:rsidRPr="00962D78">
        <w:tab/>
        <w:t>Dostęp do systemu dla Użytkownika (role typu: Administrator, Operator, Recepcja) musi być realizowany z poziomu przeglądarki internetowej – brak konieczności instalowania dodatkowego, dedykowanego oprogramowania na stacjach roboczych</w:t>
      </w:r>
    </w:p>
    <w:p w14:paraId="637C6BA4" w14:textId="77777777" w:rsidR="00BC7C96" w:rsidRPr="00962D78" w:rsidRDefault="00BC7C96" w:rsidP="00B8376D">
      <w:pPr>
        <w:pStyle w:val="Akapitzlist"/>
        <w:numPr>
          <w:ilvl w:val="0"/>
          <w:numId w:val="23"/>
        </w:numPr>
        <w:suppressAutoHyphens w:val="0"/>
        <w:spacing w:before="0" w:after="160" w:line="256" w:lineRule="auto"/>
        <w:ind w:left="0"/>
        <w:jc w:val="left"/>
      </w:pPr>
      <w:r w:rsidRPr="00962D78">
        <w:t>Wsparcie minimum poniższych przeglądarek:</w:t>
      </w:r>
    </w:p>
    <w:p w14:paraId="373A630C" w14:textId="77777777" w:rsidR="00BC7C96" w:rsidRPr="00962D78" w:rsidRDefault="00BC7C96" w:rsidP="00B8376D">
      <w:pPr>
        <w:pStyle w:val="Akapitzlist"/>
        <w:numPr>
          <w:ilvl w:val="0"/>
          <w:numId w:val="22"/>
        </w:numPr>
        <w:suppressAutoHyphens w:val="0"/>
        <w:spacing w:before="0" w:after="160" w:line="256" w:lineRule="auto"/>
        <w:ind w:left="0" w:firstLine="0"/>
        <w:jc w:val="left"/>
      </w:pPr>
      <w:r w:rsidRPr="00962D78">
        <w:t>Edge</w:t>
      </w:r>
    </w:p>
    <w:p w14:paraId="55F68F7C" w14:textId="77777777" w:rsidR="00BC7C96" w:rsidRPr="00962D78" w:rsidRDefault="00BC7C96" w:rsidP="00B8376D">
      <w:pPr>
        <w:pStyle w:val="Akapitzlist"/>
        <w:numPr>
          <w:ilvl w:val="0"/>
          <w:numId w:val="22"/>
        </w:numPr>
        <w:suppressAutoHyphens w:val="0"/>
        <w:spacing w:before="0" w:after="160" w:line="256" w:lineRule="auto"/>
        <w:ind w:left="0" w:firstLine="0"/>
        <w:jc w:val="left"/>
      </w:pPr>
      <w:r w:rsidRPr="00962D78">
        <w:t>Chrome</w:t>
      </w:r>
    </w:p>
    <w:p w14:paraId="4849D0A4" w14:textId="4C030C23" w:rsidR="00BC7C96" w:rsidRPr="00962D78" w:rsidRDefault="00FD5F00" w:rsidP="00FD5F00">
      <w:pPr>
        <w:pStyle w:val="Nagwek5"/>
        <w:ind w:left="0" w:firstLine="0"/>
        <w:rPr>
          <w:lang w:val="pl-PL"/>
        </w:rPr>
      </w:pPr>
      <w:bookmarkStart w:id="37" w:name="_Toc161922665"/>
      <w:r w:rsidRPr="00962D78">
        <w:rPr>
          <w:lang w:val="pl-PL"/>
        </w:rPr>
        <w:t>2</w:t>
      </w:r>
      <w:r w:rsidR="00BC7C96" w:rsidRPr="00962D78">
        <w:rPr>
          <w:lang w:val="pl-PL"/>
        </w:rPr>
        <w:t>.3.5  Wymagania dotyczące kontrolerów:</w:t>
      </w:r>
      <w:bookmarkEnd w:id="37"/>
      <w:r w:rsidR="00BC7C96" w:rsidRPr="00962D78">
        <w:rPr>
          <w:lang w:val="pl-PL"/>
        </w:rPr>
        <w:t xml:space="preserve"> </w:t>
      </w:r>
    </w:p>
    <w:p w14:paraId="7539F11F" w14:textId="77777777" w:rsidR="00BC7C96" w:rsidRPr="00962D78" w:rsidRDefault="00BC7C96" w:rsidP="00FD5F00">
      <w:pPr>
        <w:ind w:left="0"/>
      </w:pPr>
      <w:r w:rsidRPr="00962D78">
        <w:t>Kontrolery muszą łączyć się ze sobą na zasadzie „</w:t>
      </w:r>
      <w:proofErr w:type="spellStart"/>
      <w:r w:rsidRPr="00962D78">
        <w:t>peer</w:t>
      </w:r>
      <w:proofErr w:type="spellEnd"/>
      <w:r w:rsidRPr="00962D78">
        <w:t xml:space="preserve"> to </w:t>
      </w:r>
      <w:proofErr w:type="spellStart"/>
      <w:r w:rsidRPr="00962D78">
        <w:t>peer</w:t>
      </w:r>
      <w:proofErr w:type="spellEnd"/>
      <w:r w:rsidRPr="00962D78">
        <w:t xml:space="preserve">” tworząc tym samym model komunikacji zapewniający wszystkim kontrolerom te same uprawnienia w odróżnieniu od klasycznej architektury klient-serwer, gdzie serwer posiada w procesie wymiany danych rolę uprzywilejowaną. Takie rozwiązanie zapewnia realizowanie wszelkich globalnych funkcjonalności również w przypadku braku dostępności serwera. Przykładami takich funkcjonalności są globalny </w:t>
      </w:r>
      <w:proofErr w:type="spellStart"/>
      <w:r w:rsidRPr="00962D78">
        <w:t>antypassback</w:t>
      </w:r>
      <w:proofErr w:type="spellEnd"/>
      <w:r w:rsidRPr="00962D78">
        <w:t xml:space="preserve"> czy zasada czworga (lub większej liczby) oczu, gdzie wymagana jest autoryzacja przy pomocy czytników podłączonych do różnych kontrolerów. Kontrolery muszą zapewniać możliwość autonomicznego podejmowania decyzji o autoryzacji bez udziału serwera (informacje niezbędne do autoryzacji opcjonalnie mogą być przechowywane  również w pamięci kontrolerów, a nie tylko na serwerze). Kontrolery muszą buforować co najmniej 1 000 000 zdarzeń pracując w trybie autonomicznym. Buforowane zdarzenia muszą być automatycznie przesyłane, po odzyskaniu łączności z serwerem. Kontrolery muszą mieć możliwość bieżącego przekazywania informacji o stanach czujników (np. kontaktronów drzwiowych) również podczas braku dostępu do serwera na stanowisko monitorowania alarmów</w:t>
      </w:r>
    </w:p>
    <w:p w14:paraId="4AE4165E" w14:textId="77777777" w:rsidR="00BC7C96" w:rsidRPr="00962D78" w:rsidRDefault="00BC7C96" w:rsidP="00FD5F00">
      <w:pPr>
        <w:ind w:left="0"/>
      </w:pPr>
      <w:r w:rsidRPr="00962D78">
        <w:t xml:space="preserve">Kontrolery systemu muszą posiadać możliwość pracy w trybie autonomicznym. Oznacza to, że w sytuacji braku dostępu do serwera z jednej strony będą one w stanie przejąć na siebie rolę bezpośredniej  komunikacji między sobą i będą przesyłać na bieżąco informacje o stanach przejść (drzwi otwarte/ drzwi zamknięte, drzwi otwarte zbyt długo, drzwi sforsowane itp.) do własnego systemu monitorującego lub do zewnętrznych zintegrowanych systemów monitorujących. Wymiana uszkodzonego modułu musi być możliwa bez wcześniejszego wyłączania zasilania czy wyłączania systemu – tzw. hot </w:t>
      </w:r>
      <w:proofErr w:type="spellStart"/>
      <w:r w:rsidRPr="00962D78">
        <w:t>plugging</w:t>
      </w:r>
      <w:proofErr w:type="spellEnd"/>
      <w:r w:rsidRPr="00962D78">
        <w:t xml:space="preserve"> czy hot </w:t>
      </w:r>
      <w:proofErr w:type="spellStart"/>
      <w:r w:rsidRPr="00962D78">
        <w:t>swap</w:t>
      </w:r>
      <w:proofErr w:type="spellEnd"/>
      <w:r w:rsidRPr="00962D78">
        <w:t xml:space="preserve"> (dotyczy to również dysków serwerów).  Zmiana oprogramowania czy konfiguracji systemu musi być możliwa dla całego systemu z jednego centralnego punktu lub dla wybranych elementów/modułów lokalnie lub centralnie. Możliwe musi być zdalne sprawdzenie pełnej konfiguracji zapisanej w pamięci wybranego kontrolera (poprzez graficzne narzędzie pozwalające na monitorowanie działania systemu w trybie na żywo – np. przyłożenie identyfikatora do czytnika spowoduje zaznaczenie całej ścieżki sygnału w systemie od czytnika, poprzez elementy programowe do elementów wykonawczych tj. np. przekaźnik). Kontrolery muszą posiadać, obok standardowego wejścia zasilającego 12-24 VDC, możliwość zasilania za pomocą standardu </w:t>
      </w:r>
      <w:proofErr w:type="spellStart"/>
      <w:r w:rsidRPr="00962D78">
        <w:t>PoE</w:t>
      </w:r>
      <w:proofErr w:type="spellEnd"/>
      <w:r w:rsidRPr="00962D78">
        <w:t xml:space="preserve">+ (Power </w:t>
      </w:r>
      <w:proofErr w:type="spellStart"/>
      <w:r w:rsidRPr="00962D78">
        <w:t>over</w:t>
      </w:r>
      <w:proofErr w:type="spellEnd"/>
      <w:r w:rsidRPr="00962D78">
        <w:t xml:space="preserve"> Ethernet IEEE 802.3at)</w:t>
      </w:r>
    </w:p>
    <w:p w14:paraId="2B3AE167" w14:textId="77777777" w:rsidR="00BC7C96" w:rsidRPr="00962D78" w:rsidRDefault="00BC7C96" w:rsidP="00FD5F00">
      <w:pPr>
        <w:ind w:left="0"/>
      </w:pPr>
    </w:p>
    <w:p w14:paraId="0CE5EA50" w14:textId="02825D64" w:rsidR="00BC7C96" w:rsidRPr="00962D78" w:rsidRDefault="00FD5F00" w:rsidP="00FD5F00">
      <w:pPr>
        <w:pStyle w:val="Nagwek5"/>
        <w:ind w:left="0" w:firstLine="0"/>
        <w:rPr>
          <w:lang w:val="pl-PL"/>
        </w:rPr>
      </w:pPr>
      <w:bookmarkStart w:id="38" w:name="_Toc161922666"/>
      <w:r w:rsidRPr="00962D78">
        <w:rPr>
          <w:lang w:val="pl-PL"/>
        </w:rPr>
        <w:t>2</w:t>
      </w:r>
      <w:r w:rsidR="00BC7C96" w:rsidRPr="00962D78">
        <w:rPr>
          <w:lang w:val="pl-PL"/>
        </w:rPr>
        <w:t>.3.6. Wymagania dla oprogramowania aplikacyjnego</w:t>
      </w:r>
      <w:bookmarkEnd w:id="38"/>
    </w:p>
    <w:p w14:paraId="11B3E77B" w14:textId="77777777" w:rsidR="00BC7C96" w:rsidRPr="00962D78" w:rsidRDefault="00BC7C96" w:rsidP="00FD5F00">
      <w:pPr>
        <w:ind w:left="0"/>
      </w:pPr>
      <w:r w:rsidRPr="00962D78">
        <w:t>•</w:t>
      </w:r>
      <w:r w:rsidRPr="00962D78">
        <w:tab/>
        <w:t xml:space="preserve">System musi posiadać co najmniej trzy rodzaje oprogramowania aplikacyjnego lub zapewniać, w zależności od uprawnień osoby zalogowanej do aplikacji uzyskanie co najmniej trzech poziomów zarządzania systemem: </w:t>
      </w:r>
    </w:p>
    <w:p w14:paraId="3DC40F42" w14:textId="77777777" w:rsidR="00BC7C96" w:rsidRPr="00962D78" w:rsidRDefault="00BC7C96" w:rsidP="00FD5F00">
      <w:pPr>
        <w:ind w:left="0"/>
      </w:pPr>
      <w:r w:rsidRPr="00962D78">
        <w:t>o</w:t>
      </w:r>
      <w:r w:rsidRPr="00962D78">
        <w:tab/>
        <w:t xml:space="preserve">poziom administratora </w:t>
      </w:r>
    </w:p>
    <w:p w14:paraId="258A2BF2" w14:textId="77777777" w:rsidR="00BC7C96" w:rsidRPr="00962D78" w:rsidRDefault="00BC7C96" w:rsidP="00FD5F00">
      <w:pPr>
        <w:ind w:left="0"/>
      </w:pPr>
      <w:r w:rsidRPr="00962D78">
        <w:t>o</w:t>
      </w:r>
      <w:r w:rsidRPr="00962D78">
        <w:tab/>
        <w:t>poziom rozszerzony użytkownika (możliwość zarządzania alarmami, drzwiami, możliwość dodania komentarza dla poszczególnych alarmów)</w:t>
      </w:r>
    </w:p>
    <w:p w14:paraId="40C4BC01" w14:textId="77777777" w:rsidR="00BC7C96" w:rsidRPr="00962D78" w:rsidRDefault="00BC7C96" w:rsidP="00FD5F00">
      <w:pPr>
        <w:ind w:left="0"/>
      </w:pPr>
      <w:r w:rsidRPr="00962D78">
        <w:t>o</w:t>
      </w:r>
      <w:r w:rsidRPr="00962D78">
        <w:tab/>
        <w:t xml:space="preserve">poziom ograniczony użytkownika (informacja o stanie autoryzacji wraz z prezentacją miejsc w którym autoryzacja bądź jej brak miała miejsce). </w:t>
      </w:r>
    </w:p>
    <w:p w14:paraId="566D4B14" w14:textId="77777777" w:rsidR="00BC7C96" w:rsidRPr="00962D78" w:rsidRDefault="00BC7C96" w:rsidP="00FD5F00">
      <w:pPr>
        <w:ind w:left="0"/>
      </w:pPr>
      <w:r w:rsidRPr="00962D78">
        <w:t>•</w:t>
      </w:r>
      <w:r w:rsidRPr="00962D78">
        <w:tab/>
        <w:t>Oprogramowanie najwyższego poziomu musi zawierać wbudowany moduł obsługi i monitorowania alarmów i stanów czujników systemu kontroli dostępu. W module tym musi być możliwość przypisywania do konkretnych alarmów/zdarzeń określonych procedur. W ramach procedur alarmowych wyświetlane będą przygotowane wcześniej instrukcje alarmowe, a w określonych przypadkach, system będzie wymuszał opatrzenie alarmu komentarzem i zestawem komentarzy pracownika ochrony pełniącego służbę na stanowisku monitoringu obiektowego. System musi umożliwiać również automatyczne pokazanie podglądu z kamery video, która jest skojarzana z punktem alarmowym. Np. główne wejście do budynku</w:t>
      </w:r>
    </w:p>
    <w:p w14:paraId="39E61A81" w14:textId="77777777" w:rsidR="00BC7C96" w:rsidRPr="00962D78" w:rsidRDefault="00BC7C96" w:rsidP="00FD5F00">
      <w:pPr>
        <w:ind w:left="0"/>
      </w:pPr>
      <w:r w:rsidRPr="00962D78">
        <w:t>•</w:t>
      </w:r>
      <w:r w:rsidRPr="00962D78">
        <w:tab/>
        <w:t xml:space="preserve">Oprogramowanie niższego poziomu musi wykorzystywać do komunikacji pomiędzy systemem a użytkownikiem przede wszystkim elementy graficzne takie jak ikony, okna i przyciski. Oprogramowanie musi zapewniać możliwość wprowadzania tzw. pól dowolnych  (np. PESEL, itp.) Oprogramowanie musi pozwalać na ograniczanie dostępnych funkcjonalności w zależności od uprawnień i obowiązków użytkownika logującego się do systemu. </w:t>
      </w:r>
    </w:p>
    <w:p w14:paraId="4B939157"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 xml:space="preserve">Wszelkie informacje wyświetlane w oprogramowaniu muszą być dostępne w języku polskim i zawierać polskie znaki diakrytyczne. </w:t>
      </w:r>
    </w:p>
    <w:p w14:paraId="773BA592"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Poza standardowymi funkcjami oprogramowania dotyczącymi nadawania posiadaczom identyfikatorów i uprawnień dla poszczególnych przejść zgodnie z określonymi harmonogramami czasowymi system musi pozwalać na realizację poniższych funkcjonalności zaawansowanych:</w:t>
      </w:r>
    </w:p>
    <w:p w14:paraId="464BD29E"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Kontrola obchodu strażników (z możliwością swobodnego kształtowania tras obchodu i okien czasowych dla poszczególnych punktów kontrolnych – czytników).</w:t>
      </w:r>
    </w:p>
    <w:p w14:paraId="65DBC58C"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Automatyczne blokowanie identyfikatorów po określonym czasie nieużywania.</w:t>
      </w:r>
    </w:p>
    <w:p w14:paraId="3B367702"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Tworzenie profili tymczasowych tzn. zmiana profilu na określony czas po którym automatycznie zostanie przywrócony poprzedni profil.</w:t>
      </w:r>
    </w:p>
    <w:p w14:paraId="338057D3"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 xml:space="preserve">Blokowanie identyfikatorów w wyniku określonych naruszeń instrukcji ruchu osobowego np. złamanie zasady </w:t>
      </w:r>
      <w:proofErr w:type="spellStart"/>
      <w:r w:rsidRPr="00962D78">
        <w:t>antypassback</w:t>
      </w:r>
      <w:proofErr w:type="spellEnd"/>
      <w:r w:rsidRPr="00962D78">
        <w:t>.</w:t>
      </w:r>
    </w:p>
    <w:p w14:paraId="5DB61A29"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 xml:space="preserve">System musi pozwalać na automatyczne usuwanie danych odwiedzających po definiowalnym okresie czasu </w:t>
      </w:r>
    </w:p>
    <w:p w14:paraId="2E166EF0"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Tekstowy monitor zdarzeń  – bieżące wyświetlanie wszystkich zdarzeń w systemie w formie tekstowej</w:t>
      </w:r>
    </w:p>
    <w:p w14:paraId="2DAAB113"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Rozbudowany monitor zdarzeń – bieżące wyświetlanie zdarzeń w systemie z towarzyszącymi im zdjęciami (zdjęcia osób wyświetlane w tym samym momencie co zbliżenie identyfikatora do czytnika).</w:t>
      </w:r>
    </w:p>
    <w:p w14:paraId="0857EF1C"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 xml:space="preserve">Tworzenie tzw. czarnych list. </w:t>
      </w:r>
    </w:p>
    <w:p w14:paraId="307CCA68"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Awizowanie wizyt gości/firm zewnętrznych przez pracowników posiadających dostęp do systemu.</w:t>
      </w:r>
    </w:p>
    <w:p w14:paraId="3E6DCB54" w14:textId="05695E1C"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 xml:space="preserve">Funkcja manager </w:t>
      </w:r>
      <w:proofErr w:type="spellStart"/>
      <w:r w:rsidRPr="00962D78">
        <w:t>first</w:t>
      </w:r>
      <w:proofErr w:type="spellEnd"/>
      <w:r w:rsidRPr="00962D78">
        <w:t xml:space="preserve">, automatycznie włączająca lub </w:t>
      </w:r>
      <w:r w:rsidR="00D433FD" w:rsidRPr="00962D78">
        <w:t>wyłączająca</w:t>
      </w:r>
      <w:r w:rsidRPr="00962D78">
        <w:t xml:space="preserve"> uprawnienia do wejście do pomieszczenia w danej strefie, gdy jest obecny lub nie jest obecny przełożony osoby chcącej wejść.</w:t>
      </w:r>
    </w:p>
    <w:p w14:paraId="151E1D4D"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Automatyczne nadawanie uprawnień posiadaczom karty na podstawie ich przynależności do działów.</w:t>
      </w:r>
    </w:p>
    <w:p w14:paraId="3F56C6E6"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 xml:space="preserve">Zdalne zarządzanie uprawnieniami dostępu do kontrolerów z poziomu aplikacji serwerowej, umożliwiające określenie, kto i na jakim poziomie ma dostęp do poszczególnego kontrolera. </w:t>
      </w:r>
    </w:p>
    <w:p w14:paraId="7F193AAB"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Wsparcie technologii OSDP w wersji co najmniej 2.1.7. umożliwiającej zastosowanie czytników firm trzecich i podłączenie ich po szyfrowanym protokole komunikacyjnym.</w:t>
      </w:r>
    </w:p>
    <w:p w14:paraId="05ECBF84"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Zliczanie osób w określonej strefie i wprowadzanie ograniczeń liczby osób, uprawnionych do przebywania w strefie.</w:t>
      </w:r>
    </w:p>
    <w:p w14:paraId="667BD523"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Tworzenie wydzielonych wirtualnie części systemu dla poszczególnych oddziałów, dzięki czemu użytkownicy w poszczególnych oddziałach będą mieli możliwość nadawania uprawnień jedynie osobom przypisanym do swojego oddziału. Wybrani użytkownicy systemu będą mogli kształtować uprawnienia wszystkich osób.</w:t>
      </w:r>
    </w:p>
    <w:p w14:paraId="37AC83AC"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Stosowanie filtrów przejść, dzięki czemu użytkownicy systemu w poszczególnych oddziałach będą mieli dostęp do przejść przypisanych jedynie do ich oddziału.</w:t>
      </w:r>
    </w:p>
    <w:p w14:paraId="70441CCC"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Ograniczenie liczby zbliżeń identyfikatora do czytników, dzięki czemu możliwe będzie wymuszenie właściwej ścieżki poruszania się po obiekcie – jeżeli na drodze od wejścia głównego do pomieszczenia, które jest celem wizyty znajdują się 4 czytniki możliwe będzie ograniczenie tej liczby do 4, co wyeliminuje ryzyko nieuprawnionego poruszania się osoby po obiekcie.</w:t>
      </w:r>
    </w:p>
    <w:p w14:paraId="0011AA9C"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Tworzenie paneli o indywidualnie określonej funkcjonalności.</w:t>
      </w:r>
    </w:p>
    <w:p w14:paraId="40CAD6BF"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Systemu musi rozróżniać cztery rodzaje posiadaczy nośników (kart)</w:t>
      </w:r>
    </w:p>
    <w:p w14:paraId="409D4072" w14:textId="77777777" w:rsidR="00BC7C96" w:rsidRPr="00962D78" w:rsidRDefault="00BC7C96" w:rsidP="00B8376D">
      <w:pPr>
        <w:pStyle w:val="Akapitzlist"/>
        <w:numPr>
          <w:ilvl w:val="0"/>
          <w:numId w:val="24"/>
        </w:numPr>
        <w:suppressAutoHyphens w:val="0"/>
        <w:spacing w:before="0" w:after="160" w:line="256" w:lineRule="auto"/>
        <w:ind w:left="0" w:firstLine="0"/>
        <w:jc w:val="left"/>
      </w:pPr>
      <w:proofErr w:type="spellStart"/>
      <w:r w:rsidRPr="00962D78">
        <w:t>Pracownincy</w:t>
      </w:r>
      <w:proofErr w:type="spellEnd"/>
      <w:r w:rsidRPr="00962D78">
        <w:t xml:space="preserve"> </w:t>
      </w:r>
    </w:p>
    <w:p w14:paraId="6BBE1B78"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Goście (stali, czasowi)</w:t>
      </w:r>
    </w:p>
    <w:p w14:paraId="7730C46D"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Kontraktorzy</w:t>
      </w:r>
    </w:p>
    <w:p w14:paraId="24EC70ED"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Pojazdy</w:t>
      </w:r>
    </w:p>
    <w:p w14:paraId="1DB4FA28"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 xml:space="preserve">Do informacji dotyczących posiadacza karty można dodać maksymalna liczbę przemieszczeń lub maksymalny czas obecności aby kontrolować przemieszczanie się użytkownika w określonej strefie </w:t>
      </w:r>
    </w:p>
    <w:p w14:paraId="42EDA400"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System powinien mieć możliwość łączenia zdarzeń tekstowych (np. autoryzacja, otwarcie drzwi itp.) wraz ze zdjęciami poszczególnych użytkowników oraz ujęciem na żywo z kamery aby móc w trybie rzeczywistym porównać prezentowane dane</w:t>
      </w:r>
    </w:p>
    <w:p w14:paraId="31B97B2D"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 xml:space="preserve">Możliwość importu danych osobowych z innego zewnętrznego źródła (np. baza danych działu personalnego) </w:t>
      </w:r>
    </w:p>
    <w:p w14:paraId="33B74BC2"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System musi umożliwiać integracje z LDAP</w:t>
      </w:r>
    </w:p>
    <w:p w14:paraId="19E22639"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System musi umożliwiać zastosowanie funkcjonalności ANTYPASSBACK - uniemożliwia dwukrotne wejście posiadacza do danej strefy bez jej opuszczenia albo użycia niedozwolonego przejścia. APB zapobiega autoryzowanemu wejściu do budynku, strefy lub obszaru przez osobę korzystającą z identyfikatora należącego do osoby już będącej w środku</w:t>
      </w:r>
    </w:p>
    <w:p w14:paraId="13E11CE5"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 xml:space="preserve">Systemu musi umożliwiać zastosowanie następujących trybów </w:t>
      </w:r>
      <w:proofErr w:type="spellStart"/>
      <w:r w:rsidRPr="00962D78">
        <w:t>antypassback</w:t>
      </w:r>
      <w:proofErr w:type="spellEnd"/>
      <w:r w:rsidRPr="00962D78">
        <w:t>:</w:t>
      </w:r>
    </w:p>
    <w:p w14:paraId="3E1E3BE8"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Czasowy APB (ANTYPASSBACK)</w:t>
      </w:r>
    </w:p>
    <w:p w14:paraId="28ED0E65"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Miękki APB (ANTYPASSBACK)</w:t>
      </w:r>
    </w:p>
    <w:p w14:paraId="294E0DBD"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Twardy APB (ANTYPASSBACK)</w:t>
      </w:r>
    </w:p>
    <w:p w14:paraId="3271C55B" w14:textId="77777777" w:rsidR="00BC7C96" w:rsidRPr="00962D78" w:rsidRDefault="00BC7C96" w:rsidP="00B8376D">
      <w:pPr>
        <w:pStyle w:val="Akapitzlist"/>
        <w:numPr>
          <w:ilvl w:val="0"/>
          <w:numId w:val="24"/>
        </w:numPr>
        <w:suppressAutoHyphens w:val="0"/>
        <w:spacing w:before="0" w:after="160" w:line="256" w:lineRule="auto"/>
        <w:ind w:left="0" w:firstLine="0"/>
        <w:jc w:val="left"/>
      </w:pPr>
      <w:r w:rsidRPr="00962D78">
        <w:t>Zamawiający wymaga dostarczenia szczegółowej instrukcji oprogramowania aplikacyjnego w języku polskim</w:t>
      </w:r>
    </w:p>
    <w:p w14:paraId="7631CB47" w14:textId="0A01C5E2" w:rsidR="00BC7C96" w:rsidRPr="00962D78" w:rsidRDefault="00FD5F00" w:rsidP="00FD5F00">
      <w:pPr>
        <w:pStyle w:val="Nagwek5"/>
        <w:ind w:left="0" w:firstLine="0"/>
        <w:rPr>
          <w:lang w:val="pl-PL"/>
        </w:rPr>
      </w:pPr>
      <w:bookmarkStart w:id="39" w:name="_Toc161922667"/>
      <w:r w:rsidRPr="00962D78">
        <w:rPr>
          <w:lang w:val="pl-PL"/>
        </w:rPr>
        <w:t>2</w:t>
      </w:r>
      <w:r w:rsidR="00BC7C96" w:rsidRPr="00962D78">
        <w:rPr>
          <w:lang w:val="pl-PL"/>
        </w:rPr>
        <w:t>.3.7 Wymagania dotyczące bezpieczeństwa:</w:t>
      </w:r>
      <w:bookmarkEnd w:id="39"/>
    </w:p>
    <w:p w14:paraId="5EFC2D96" w14:textId="77777777" w:rsidR="00BC7C96" w:rsidRPr="00962D78" w:rsidRDefault="00BC7C96" w:rsidP="00FD5F00">
      <w:pPr>
        <w:ind w:left="0"/>
      </w:pPr>
      <w:r w:rsidRPr="00962D78">
        <w:t xml:space="preserve">Klucze </w:t>
      </w:r>
      <w:proofErr w:type="spellStart"/>
      <w:r w:rsidRPr="00962D78">
        <w:t>DESSFire</w:t>
      </w:r>
      <w:proofErr w:type="spellEnd"/>
      <w:r w:rsidRPr="00962D78">
        <w:t xml:space="preserve"> odpowiadające za odczyt danych autoryzacyjnych z karty RFID, muszą posiadać opcję przechowywania w tym samym dedykowanym module kontrolera drzwiowego co certyfikaty </w:t>
      </w:r>
      <w:proofErr w:type="spellStart"/>
      <w:r w:rsidRPr="00962D78">
        <w:t>autentykacyjne</w:t>
      </w:r>
      <w:proofErr w:type="spellEnd"/>
      <w:r w:rsidRPr="00962D78">
        <w:t xml:space="preserve">. W takim scenariuszu czytnik staje się dla karty transparentny i deszyfracja następuje po stronie kontrolera. Zarządzanie certyfikatami </w:t>
      </w:r>
      <w:proofErr w:type="spellStart"/>
      <w:r w:rsidRPr="00962D78">
        <w:t>autentykacyjnymi</w:t>
      </w:r>
      <w:proofErr w:type="spellEnd"/>
      <w:r w:rsidRPr="00962D78">
        <w:t xml:space="preserve"> jak i kluczami </w:t>
      </w:r>
      <w:proofErr w:type="spellStart"/>
      <w:r w:rsidRPr="00962D78">
        <w:t>DESFire</w:t>
      </w:r>
      <w:proofErr w:type="spellEnd"/>
      <w:r w:rsidRPr="00962D78">
        <w:t xml:space="preserve"> ma być możliwe z centralnego poziomu, jednej stacji roboczej. Certyfikaty i klucze mają móc być automatycznie dystrybuowane do kontrolerów drzwiowych z jednego punktu zarządzania do wszystkich elementów systemu KD. </w:t>
      </w:r>
    </w:p>
    <w:p w14:paraId="0B6DB953" w14:textId="77777777" w:rsidR="00BC7C96" w:rsidRPr="00962D78" w:rsidRDefault="00BC7C96" w:rsidP="00FD5F00">
      <w:pPr>
        <w:ind w:left="0"/>
      </w:pPr>
      <w:r w:rsidRPr="00962D78">
        <w:t>Każdy kontroler musi być wyposażony w obsługę standardu 802.1X</w:t>
      </w:r>
    </w:p>
    <w:p w14:paraId="2F56941F" w14:textId="162BF2C3" w:rsidR="00BC7C96" w:rsidRPr="00962D78" w:rsidRDefault="00FD5F00" w:rsidP="00FD5F00">
      <w:pPr>
        <w:pStyle w:val="Nagwek5"/>
        <w:ind w:left="0" w:firstLine="0"/>
        <w:rPr>
          <w:lang w:val="pl-PL"/>
        </w:rPr>
      </w:pPr>
      <w:bookmarkStart w:id="40" w:name="_Toc161922668"/>
      <w:r w:rsidRPr="00962D78">
        <w:rPr>
          <w:lang w:val="pl-PL"/>
        </w:rPr>
        <w:t>2</w:t>
      </w:r>
      <w:r w:rsidR="00BC7C96" w:rsidRPr="00962D78">
        <w:rPr>
          <w:lang w:val="pl-PL"/>
        </w:rPr>
        <w:t>.</w:t>
      </w:r>
      <w:r w:rsidRPr="00962D78">
        <w:rPr>
          <w:lang w:val="pl-PL"/>
        </w:rPr>
        <w:t>3</w:t>
      </w:r>
      <w:r w:rsidR="00BC7C96" w:rsidRPr="00962D78">
        <w:rPr>
          <w:lang w:val="pl-PL"/>
        </w:rPr>
        <w:t>.8 Pozostałe wymagania i informacje.</w:t>
      </w:r>
      <w:bookmarkEnd w:id="40"/>
    </w:p>
    <w:p w14:paraId="07429F23" w14:textId="77777777" w:rsidR="00BC7C96" w:rsidRPr="00962D78" w:rsidRDefault="00BC7C96" w:rsidP="00FD5F00">
      <w:pPr>
        <w:ind w:left="0"/>
      </w:pPr>
      <w:r w:rsidRPr="00962D78">
        <w:t>•</w:t>
      </w:r>
      <w:r w:rsidRPr="00962D78">
        <w:tab/>
        <w:t xml:space="preserve">Wszystkie stany alarmowe przejść mają być zobrazowane graficznie na rzutach pomieszczeń w systemie wizualizacji zdarzeń. Ponadto należy przygotować instrukcję/zestaw instrukcji dla niżej omówionych zdarzeń. (Otwarcie przy pomocy przycisku, otwarcie przy pomocy karty, </w:t>
      </w:r>
    </w:p>
    <w:p w14:paraId="21DFA9BB" w14:textId="77777777" w:rsidR="00BC7C96" w:rsidRPr="00962D78" w:rsidRDefault="00BC7C96" w:rsidP="00FD5F00">
      <w:pPr>
        <w:ind w:left="0"/>
      </w:pPr>
      <w:r w:rsidRPr="00962D78">
        <w:t xml:space="preserve">otwarcie przy pomocy przycisku ewakuacyjnego, zbyt długo otwarte przejście, sforsowane przejście, przejście otwarte trwale, przejście zamknięte trwale, przejście otwarte z harmonogramu, przejście uszkodzone, </w:t>
      </w:r>
    </w:p>
    <w:p w14:paraId="1C7F1E43" w14:textId="77777777" w:rsidR="00BC7C96" w:rsidRPr="00962D78" w:rsidRDefault="00BC7C96" w:rsidP="00FD5F00">
      <w:pPr>
        <w:ind w:left="0"/>
      </w:pPr>
      <w:r w:rsidRPr="00962D78">
        <w:t>sabotaż krańcówki przejścia, sabotaż przycisku wyjścia, brak stanu przejścia)</w:t>
      </w:r>
    </w:p>
    <w:p w14:paraId="53B8B413" w14:textId="77777777" w:rsidR="00BC7C96" w:rsidRPr="00962D78" w:rsidRDefault="00BC7C96" w:rsidP="00FD5F00">
      <w:pPr>
        <w:ind w:left="0"/>
      </w:pPr>
      <w:r w:rsidRPr="00962D78">
        <w:t>•</w:t>
      </w:r>
      <w:r w:rsidRPr="00962D78">
        <w:tab/>
        <w:t xml:space="preserve">Przejścia na drogach ewakuacyjnych mają zostać automatycznie otwarte podczas wystąpienia alarmu II stopnia instalacji sygnalizacji pożaru. </w:t>
      </w:r>
    </w:p>
    <w:p w14:paraId="6FE11E88" w14:textId="77777777" w:rsidR="00BC7C96" w:rsidRPr="00962D78" w:rsidRDefault="00BC7C96" w:rsidP="00FD5F00">
      <w:pPr>
        <w:ind w:left="0"/>
      </w:pPr>
      <w:r w:rsidRPr="00962D78">
        <w:t>Dodatkowo operator systemu ma mieć możliwość otwarcia wybranych przejść lub zdefiniowanych grup przejść na wypadek zdarzeń typu napad, ewakuacja.</w:t>
      </w:r>
    </w:p>
    <w:p w14:paraId="55B6B2D5" w14:textId="197B5F21" w:rsidR="00BC7C96" w:rsidRPr="00962D78" w:rsidRDefault="00FD5F00" w:rsidP="00FD5F00">
      <w:pPr>
        <w:pStyle w:val="Nagwek5"/>
        <w:ind w:left="0" w:firstLine="0"/>
        <w:rPr>
          <w:lang w:val="pl-PL"/>
        </w:rPr>
      </w:pPr>
      <w:bookmarkStart w:id="41" w:name="_Toc161922669"/>
      <w:r w:rsidRPr="00962D78">
        <w:rPr>
          <w:lang w:val="pl-PL"/>
        </w:rPr>
        <w:t>2</w:t>
      </w:r>
      <w:r w:rsidR="00BC7C96" w:rsidRPr="00962D78">
        <w:rPr>
          <w:lang w:val="pl-PL"/>
        </w:rPr>
        <w:t>.3.9 . NTP</w:t>
      </w:r>
      <w:bookmarkEnd w:id="41"/>
    </w:p>
    <w:p w14:paraId="5CF77224" w14:textId="77777777" w:rsidR="00BC7C96" w:rsidRPr="00962D78" w:rsidRDefault="00BC7C96" w:rsidP="00FD5F00">
      <w:pPr>
        <w:ind w:left="0"/>
      </w:pPr>
      <w:r w:rsidRPr="00962D78">
        <w:t xml:space="preserve">Wszystkie urządzenia, kontrolery i stacje operatorskie systemu kontroli dostępu będą synchronizować swój czas z serwerem kontroli dostępu, synchronizującym swój czas z adresem serwera czasu dostarczonym przez zamawiającego. </w:t>
      </w:r>
    </w:p>
    <w:p w14:paraId="41AE5F9A" w14:textId="06E69054" w:rsidR="00BC7C96" w:rsidRPr="00962D78" w:rsidRDefault="00FD5F00" w:rsidP="00FD5F00">
      <w:pPr>
        <w:pStyle w:val="Nagwek5"/>
        <w:ind w:left="0" w:firstLine="0"/>
        <w:rPr>
          <w:lang w:val="pl-PL"/>
        </w:rPr>
      </w:pPr>
      <w:bookmarkStart w:id="42" w:name="_Toc215744375"/>
      <w:bookmarkStart w:id="43" w:name="_Toc161922670"/>
      <w:r w:rsidRPr="00962D78">
        <w:rPr>
          <w:lang w:val="pl-PL"/>
        </w:rPr>
        <w:t>2</w:t>
      </w:r>
      <w:r w:rsidR="00BC7C96" w:rsidRPr="00962D78">
        <w:rPr>
          <w:lang w:val="pl-PL"/>
        </w:rPr>
        <w:t xml:space="preserve">.4 </w:t>
      </w:r>
      <w:r w:rsidR="00BC7C96" w:rsidRPr="00962D78">
        <w:rPr>
          <w:lang w:val="pl-PL"/>
        </w:rPr>
        <w:tab/>
        <w:t>Instalacja kamer CCTV</w:t>
      </w:r>
      <w:bookmarkEnd w:id="42"/>
      <w:bookmarkEnd w:id="43"/>
    </w:p>
    <w:p w14:paraId="7BBF3D32" w14:textId="48898BB2" w:rsidR="00BC7C96" w:rsidRPr="00962D78" w:rsidRDefault="00FD5F00" w:rsidP="00FD5F00">
      <w:pPr>
        <w:pStyle w:val="Nagwek5"/>
        <w:ind w:left="0" w:firstLine="0"/>
        <w:rPr>
          <w:lang w:val="pl-PL"/>
        </w:rPr>
      </w:pPr>
      <w:bookmarkStart w:id="44" w:name="_Toc161922671"/>
      <w:r w:rsidRPr="00962D78">
        <w:rPr>
          <w:lang w:val="pl-PL"/>
        </w:rPr>
        <w:t>2</w:t>
      </w:r>
      <w:r w:rsidR="00BC7C96" w:rsidRPr="00962D78">
        <w:rPr>
          <w:lang w:val="pl-PL"/>
        </w:rPr>
        <w:t>.4.1 Założenia projektowe</w:t>
      </w:r>
      <w:bookmarkEnd w:id="44"/>
    </w:p>
    <w:p w14:paraId="58F1ED00" w14:textId="64A73C73" w:rsidR="00BC7C96" w:rsidRPr="00962D78" w:rsidRDefault="00BC7C96" w:rsidP="00FD5F00">
      <w:pPr>
        <w:ind w:left="0"/>
      </w:pPr>
      <w:r w:rsidRPr="00962D78">
        <w:t xml:space="preserve">Dla obserwacji wnętrza budynku oraz jego otoczenia przewiduje się instalację kamer CCTV. Instalacja obejmie </w:t>
      </w:r>
      <w:r w:rsidR="008312E6" w:rsidRPr="00962D78">
        <w:t>kilkadziesiąt</w:t>
      </w:r>
      <w:r w:rsidRPr="00962D78">
        <w:t xml:space="preserve"> kamer, rozmieszczonych wewnątrz budynku i na jego ścianach zewnętrznych oraz rejestrator cyfrowy z multiplekserem i monitor.</w:t>
      </w:r>
    </w:p>
    <w:p w14:paraId="1CDFE96F" w14:textId="08EEEF35" w:rsidR="00BC7C96" w:rsidRPr="00962D78" w:rsidRDefault="00FD5F00" w:rsidP="00FD5F00">
      <w:pPr>
        <w:pStyle w:val="Nagwek5"/>
        <w:ind w:left="0" w:firstLine="0"/>
      </w:pPr>
      <w:bookmarkStart w:id="45" w:name="_Toc161922672"/>
      <w:r w:rsidRPr="00962D78">
        <w:rPr>
          <w:lang w:val="pl-PL"/>
        </w:rPr>
        <w:t>2</w:t>
      </w:r>
      <w:r w:rsidR="00BC7C96" w:rsidRPr="00962D78">
        <w:t xml:space="preserve">.4.2 Kamery (zarówno typu </w:t>
      </w:r>
      <w:proofErr w:type="spellStart"/>
      <w:r w:rsidR="00BC7C96" w:rsidRPr="00962D78">
        <w:t>bullet</w:t>
      </w:r>
      <w:proofErr w:type="spellEnd"/>
      <w:r w:rsidR="00BC7C96" w:rsidRPr="00962D78">
        <w:t xml:space="preserve"> i </w:t>
      </w:r>
      <w:proofErr w:type="spellStart"/>
      <w:r w:rsidR="00BC7C96" w:rsidRPr="00962D78">
        <w:t>kopułkowe</w:t>
      </w:r>
      <w:proofErr w:type="spellEnd"/>
      <w:r w:rsidR="00BC7C96" w:rsidRPr="00962D78">
        <w:t>)</w:t>
      </w:r>
      <w:bookmarkEnd w:id="45"/>
    </w:p>
    <w:p w14:paraId="23890206" w14:textId="76D107FA" w:rsidR="00BC7C96" w:rsidRPr="00962D78" w:rsidRDefault="005C7232" w:rsidP="00FD5F00">
      <w:pPr>
        <w:ind w:left="0"/>
      </w:pPr>
      <w:r w:rsidRPr="00962D78">
        <w:t xml:space="preserve">Do obserwacji wybranych obszarów projektuje się kamery IP o rozdzielczości min 5Mpx. Podstawowe </w:t>
      </w:r>
      <w:proofErr w:type="spellStart"/>
      <w:r w:rsidRPr="00962D78">
        <w:t>pramaetry</w:t>
      </w:r>
      <w:proofErr w:type="spellEnd"/>
      <w:r w:rsidRPr="00962D78">
        <w:t xml:space="preserve"> kamery przedstawiono poniżej:</w:t>
      </w:r>
    </w:p>
    <w:p w14:paraId="00CE84EC" w14:textId="47F65CBE" w:rsidR="005C7232" w:rsidRPr="00962D78" w:rsidRDefault="005C7232" w:rsidP="00B8376D">
      <w:pPr>
        <w:numPr>
          <w:ilvl w:val="0"/>
          <w:numId w:val="32"/>
        </w:numPr>
        <w:suppressAutoHyphens w:val="0"/>
        <w:spacing w:before="100" w:beforeAutospacing="1" w:after="100" w:afterAutospacing="1"/>
        <w:jc w:val="left"/>
        <w:rPr>
          <w:rFonts w:ascii="Times New Roman" w:hAnsi="Times New Roman" w:cs="Times New Roman"/>
          <w:lang w:val="en-GB" w:eastAsia="pl-PL"/>
        </w:rPr>
      </w:pPr>
      <w:proofErr w:type="spellStart"/>
      <w:r w:rsidRPr="00962D78">
        <w:rPr>
          <w:lang w:val="en-GB"/>
        </w:rPr>
        <w:t>przetwornik</w:t>
      </w:r>
      <w:proofErr w:type="spellEnd"/>
      <w:r w:rsidRPr="00962D78">
        <w:rPr>
          <w:lang w:val="en-GB"/>
        </w:rPr>
        <w:t>: 1/2.7" 5MP image sensor, low illuminance, HD CMOS</w:t>
      </w:r>
    </w:p>
    <w:p w14:paraId="0DCDF87A" w14:textId="77777777" w:rsidR="005C7232" w:rsidRPr="00962D78" w:rsidRDefault="005C7232" w:rsidP="00B8376D">
      <w:pPr>
        <w:numPr>
          <w:ilvl w:val="0"/>
          <w:numId w:val="32"/>
        </w:numPr>
        <w:suppressAutoHyphens w:val="0"/>
        <w:spacing w:before="100" w:beforeAutospacing="1" w:after="100" w:afterAutospacing="1"/>
        <w:jc w:val="left"/>
      </w:pPr>
      <w:r w:rsidRPr="00962D78">
        <w:t>rozdzielczość: </w:t>
      </w:r>
      <w:r w:rsidRPr="00962D78">
        <w:rPr>
          <w:rStyle w:val="Pogrubienie"/>
        </w:rPr>
        <w:t>2592x1944 (5Mpx) @ 20kl/s</w:t>
      </w:r>
    </w:p>
    <w:p w14:paraId="31C21047" w14:textId="77777777" w:rsidR="005C7232" w:rsidRPr="00962D78" w:rsidRDefault="005C7232" w:rsidP="00B8376D">
      <w:pPr>
        <w:numPr>
          <w:ilvl w:val="0"/>
          <w:numId w:val="32"/>
        </w:numPr>
        <w:suppressAutoHyphens w:val="0"/>
        <w:spacing w:before="100" w:beforeAutospacing="1" w:after="100" w:afterAutospacing="1"/>
        <w:jc w:val="left"/>
        <w:rPr>
          <w:lang w:val="en-GB"/>
        </w:rPr>
      </w:pPr>
      <w:proofErr w:type="spellStart"/>
      <w:r w:rsidRPr="00962D78">
        <w:rPr>
          <w:lang w:val="en-GB"/>
        </w:rPr>
        <w:t>interfejs</w:t>
      </w:r>
      <w:proofErr w:type="spellEnd"/>
      <w:r w:rsidRPr="00962D78">
        <w:rPr>
          <w:lang w:val="en-GB"/>
        </w:rPr>
        <w:t>: Ethernet 10/100 Base-T PoE 802.3af</w:t>
      </w:r>
    </w:p>
    <w:p w14:paraId="7CF73C5C" w14:textId="77777777" w:rsidR="005C7232" w:rsidRPr="00962D78" w:rsidRDefault="005C7232" w:rsidP="00B8376D">
      <w:pPr>
        <w:numPr>
          <w:ilvl w:val="0"/>
          <w:numId w:val="32"/>
        </w:numPr>
        <w:suppressAutoHyphens w:val="0"/>
        <w:spacing w:before="100" w:beforeAutospacing="1" w:after="100" w:afterAutospacing="1"/>
        <w:jc w:val="left"/>
      </w:pPr>
      <w:r w:rsidRPr="00962D78">
        <w:t>kompresja: H.265+/ H.265/ H.264+/ MJPEG</w:t>
      </w:r>
    </w:p>
    <w:p w14:paraId="33D37F56" w14:textId="77777777" w:rsidR="005C7232" w:rsidRPr="00962D78" w:rsidRDefault="005C7232" w:rsidP="00B8376D">
      <w:pPr>
        <w:numPr>
          <w:ilvl w:val="0"/>
          <w:numId w:val="32"/>
        </w:numPr>
        <w:suppressAutoHyphens w:val="0"/>
        <w:spacing w:before="100" w:beforeAutospacing="1" w:after="100" w:afterAutospacing="1"/>
        <w:jc w:val="left"/>
      </w:pPr>
      <w:r w:rsidRPr="00962D78">
        <w:t>czułość: 0.005lux/F1.5 (kolor, 30IRE), 0lux (IR wł.)</w:t>
      </w:r>
    </w:p>
    <w:p w14:paraId="53C8C34F" w14:textId="77777777" w:rsidR="005C7232" w:rsidRPr="00962D78" w:rsidRDefault="005C7232" w:rsidP="00B8376D">
      <w:pPr>
        <w:numPr>
          <w:ilvl w:val="0"/>
          <w:numId w:val="32"/>
        </w:numPr>
        <w:suppressAutoHyphens w:val="0"/>
        <w:spacing w:before="100" w:beforeAutospacing="1" w:after="100" w:afterAutospacing="1"/>
        <w:jc w:val="left"/>
      </w:pPr>
      <w:r w:rsidRPr="00962D78">
        <w:t xml:space="preserve">obiektyw: </w:t>
      </w:r>
      <w:r w:rsidRPr="00962D78">
        <w:rPr>
          <w:rStyle w:val="Pogrubienie"/>
        </w:rPr>
        <w:t>2.7~13.5mm</w:t>
      </w:r>
      <w:r w:rsidRPr="00962D78">
        <w:t xml:space="preserve"> (</w:t>
      </w:r>
      <w:proofErr w:type="spellStart"/>
      <w:r w:rsidRPr="00962D78">
        <w:rPr>
          <w:rStyle w:val="Pogrubienie"/>
        </w:rPr>
        <w:t>motozoom</w:t>
      </w:r>
      <w:proofErr w:type="spellEnd"/>
      <w:r w:rsidRPr="00962D78">
        <w:rPr>
          <w:rStyle w:val="Pogrubienie"/>
        </w:rPr>
        <w:t xml:space="preserve"> z autofocusem</w:t>
      </w:r>
      <w:r w:rsidRPr="00962D78">
        <w:t>)</w:t>
      </w:r>
    </w:p>
    <w:p w14:paraId="57F988F6" w14:textId="77777777" w:rsidR="005C7232" w:rsidRPr="00962D78" w:rsidRDefault="005C7232" w:rsidP="00B8376D">
      <w:pPr>
        <w:numPr>
          <w:ilvl w:val="0"/>
          <w:numId w:val="32"/>
        </w:numPr>
        <w:suppressAutoHyphens w:val="0"/>
        <w:spacing w:before="100" w:beforeAutospacing="1" w:after="100" w:afterAutospacing="1"/>
        <w:jc w:val="left"/>
      </w:pPr>
      <w:r w:rsidRPr="00962D78">
        <w:t>oświetlacz: 2 diody IR LED (zasięg 40m)</w:t>
      </w:r>
    </w:p>
    <w:p w14:paraId="1B08285A" w14:textId="77777777" w:rsidR="005C7232" w:rsidRPr="00962D78" w:rsidRDefault="005C7232" w:rsidP="00B8376D">
      <w:pPr>
        <w:numPr>
          <w:ilvl w:val="0"/>
          <w:numId w:val="32"/>
        </w:numPr>
        <w:suppressAutoHyphens w:val="0"/>
        <w:spacing w:before="100" w:beforeAutospacing="1" w:after="100" w:afterAutospacing="1"/>
        <w:jc w:val="left"/>
      </w:pPr>
      <w:r w:rsidRPr="00962D78">
        <w:t xml:space="preserve">AWB, AGC, BLC, HLC, 3D NR, WDR 120dB, SSA, </w:t>
      </w:r>
      <w:proofErr w:type="spellStart"/>
      <w:r w:rsidRPr="00962D78">
        <w:t>RoI</w:t>
      </w:r>
      <w:proofErr w:type="spellEnd"/>
    </w:p>
    <w:p w14:paraId="2300B626" w14:textId="77777777" w:rsidR="005C7232" w:rsidRPr="00962D78" w:rsidRDefault="005C7232" w:rsidP="00B8376D">
      <w:pPr>
        <w:numPr>
          <w:ilvl w:val="0"/>
          <w:numId w:val="32"/>
        </w:numPr>
        <w:suppressAutoHyphens w:val="0"/>
        <w:spacing w:before="100" w:beforeAutospacing="1" w:after="100" w:afterAutospacing="1"/>
        <w:jc w:val="left"/>
      </w:pPr>
      <w:r w:rsidRPr="00962D78">
        <w:rPr>
          <w:rStyle w:val="Pogrubienie"/>
        </w:rPr>
        <w:t>SMD+</w:t>
      </w:r>
      <w:r w:rsidRPr="00962D78">
        <w:t xml:space="preserve"> - klasyfikacja obiektu z filtrowaniem fałszywych alarmów</w:t>
      </w:r>
    </w:p>
    <w:p w14:paraId="6D58A525" w14:textId="77777777" w:rsidR="005C7232" w:rsidRPr="00962D78" w:rsidRDefault="005C7232" w:rsidP="00B8376D">
      <w:pPr>
        <w:numPr>
          <w:ilvl w:val="0"/>
          <w:numId w:val="32"/>
        </w:numPr>
        <w:suppressAutoHyphens w:val="0"/>
        <w:spacing w:before="100" w:beforeAutospacing="1" w:after="100" w:afterAutospacing="1"/>
        <w:jc w:val="left"/>
      </w:pPr>
      <w:proofErr w:type="spellStart"/>
      <w:r w:rsidRPr="00962D78">
        <w:rPr>
          <w:rStyle w:val="Pogrubienie"/>
        </w:rPr>
        <w:t>Starlight</w:t>
      </w:r>
      <w:proofErr w:type="spellEnd"/>
      <w:r w:rsidRPr="00962D78">
        <w:t xml:space="preserve"> - technologia pracy przy niskim poziomie oświetlenia</w:t>
      </w:r>
    </w:p>
    <w:p w14:paraId="7CC4785F" w14:textId="77777777" w:rsidR="005C7232" w:rsidRPr="00962D78" w:rsidRDefault="005C7232" w:rsidP="00B8376D">
      <w:pPr>
        <w:numPr>
          <w:ilvl w:val="0"/>
          <w:numId w:val="32"/>
        </w:numPr>
        <w:suppressAutoHyphens w:val="0"/>
        <w:spacing w:before="100" w:beforeAutospacing="1" w:after="100" w:afterAutospacing="1"/>
        <w:jc w:val="left"/>
      </w:pPr>
      <w:r w:rsidRPr="00962D78">
        <w:t>wbudowany mikrofon</w:t>
      </w:r>
    </w:p>
    <w:p w14:paraId="184ABF23" w14:textId="77777777" w:rsidR="005C7232" w:rsidRPr="00962D78" w:rsidRDefault="005C7232" w:rsidP="00B8376D">
      <w:pPr>
        <w:numPr>
          <w:ilvl w:val="0"/>
          <w:numId w:val="32"/>
        </w:numPr>
        <w:suppressAutoHyphens w:val="0"/>
        <w:spacing w:before="100" w:beforeAutospacing="1" w:after="100" w:afterAutospacing="1"/>
        <w:jc w:val="left"/>
      </w:pPr>
      <w:r w:rsidRPr="00962D78">
        <w:t xml:space="preserve">obsługa kart </w:t>
      </w:r>
      <w:proofErr w:type="spellStart"/>
      <w:r w:rsidRPr="00962D78">
        <w:t>microSD</w:t>
      </w:r>
      <w:proofErr w:type="spellEnd"/>
      <w:r w:rsidRPr="00962D78">
        <w:t xml:space="preserve"> / </w:t>
      </w:r>
      <w:proofErr w:type="spellStart"/>
      <w:r w:rsidRPr="00962D78">
        <w:t>microSDHC</w:t>
      </w:r>
      <w:proofErr w:type="spellEnd"/>
      <w:r w:rsidRPr="00962D78">
        <w:t xml:space="preserve"> / </w:t>
      </w:r>
      <w:proofErr w:type="spellStart"/>
      <w:r w:rsidRPr="00962D78">
        <w:t>microSDXC</w:t>
      </w:r>
      <w:proofErr w:type="spellEnd"/>
      <w:r w:rsidRPr="00962D78">
        <w:t xml:space="preserve"> do 256GB</w:t>
      </w:r>
    </w:p>
    <w:p w14:paraId="0693677A" w14:textId="77777777" w:rsidR="005C7232" w:rsidRPr="00962D78" w:rsidRDefault="005C7232" w:rsidP="00B8376D">
      <w:pPr>
        <w:numPr>
          <w:ilvl w:val="0"/>
          <w:numId w:val="32"/>
        </w:numPr>
        <w:suppressAutoHyphens w:val="0"/>
        <w:spacing w:before="100" w:beforeAutospacing="1" w:after="100" w:afterAutospacing="1"/>
        <w:jc w:val="left"/>
        <w:rPr>
          <w:lang w:val="en-GB"/>
        </w:rPr>
      </w:pPr>
      <w:proofErr w:type="spellStart"/>
      <w:r w:rsidRPr="00962D78">
        <w:rPr>
          <w:lang w:val="en-GB"/>
        </w:rPr>
        <w:t>obsługa</w:t>
      </w:r>
      <w:proofErr w:type="spellEnd"/>
      <w:r w:rsidRPr="00962D78">
        <w:rPr>
          <w:lang w:val="en-GB"/>
        </w:rPr>
        <w:t>: ONVIF, CGI, Milestone, Genetec, RTSP, RTMP, P2P</w:t>
      </w:r>
    </w:p>
    <w:p w14:paraId="5FF56AEA" w14:textId="77777777" w:rsidR="005C7232" w:rsidRPr="00962D78" w:rsidRDefault="005C7232" w:rsidP="00B8376D">
      <w:pPr>
        <w:numPr>
          <w:ilvl w:val="0"/>
          <w:numId w:val="33"/>
        </w:numPr>
        <w:suppressAutoHyphens w:val="0"/>
        <w:spacing w:before="100" w:beforeAutospacing="1" w:after="100" w:afterAutospacing="1"/>
        <w:jc w:val="left"/>
      </w:pPr>
      <w:r w:rsidRPr="00962D78">
        <w:rPr>
          <w:rStyle w:val="Pogrubienie"/>
        </w:rPr>
        <w:t>funkcje AI</w:t>
      </w:r>
      <w:r w:rsidRPr="00962D78">
        <w:t>: ochrona perymetryczna, klasyfikacja obiektu (człowiek/pojazd)</w:t>
      </w:r>
    </w:p>
    <w:p w14:paraId="65138AAB" w14:textId="77777777" w:rsidR="005C7232" w:rsidRPr="00962D78" w:rsidRDefault="005C7232" w:rsidP="00B8376D">
      <w:pPr>
        <w:numPr>
          <w:ilvl w:val="0"/>
          <w:numId w:val="33"/>
        </w:numPr>
        <w:suppressAutoHyphens w:val="0"/>
        <w:spacing w:before="100" w:beforeAutospacing="1" w:after="100" w:afterAutospacing="1"/>
        <w:jc w:val="left"/>
      </w:pPr>
      <w:r w:rsidRPr="00962D78">
        <w:t xml:space="preserve">prędkość i rozdzielczość przetwarzania: </w:t>
      </w:r>
    </w:p>
    <w:p w14:paraId="39BB9F08" w14:textId="77777777" w:rsidR="005C7232" w:rsidRPr="00962D78" w:rsidRDefault="005C7232" w:rsidP="00B8376D">
      <w:pPr>
        <w:numPr>
          <w:ilvl w:val="1"/>
          <w:numId w:val="33"/>
        </w:numPr>
        <w:suppressAutoHyphens w:val="0"/>
        <w:spacing w:before="100" w:beforeAutospacing="1" w:after="100" w:afterAutospacing="1"/>
        <w:jc w:val="left"/>
      </w:pPr>
      <w:r w:rsidRPr="00962D78">
        <w:t xml:space="preserve">20 </w:t>
      </w:r>
      <w:proofErr w:type="spellStart"/>
      <w:r w:rsidRPr="00962D78">
        <w:t>kl</w:t>
      </w:r>
      <w:proofErr w:type="spellEnd"/>
      <w:r w:rsidRPr="00962D78">
        <w:t>/s dla 2592x1944 (5Mpx)</w:t>
      </w:r>
    </w:p>
    <w:p w14:paraId="6DD0D8BC" w14:textId="77777777" w:rsidR="005C7232" w:rsidRPr="00962D78" w:rsidRDefault="005C7232" w:rsidP="00B8376D">
      <w:pPr>
        <w:numPr>
          <w:ilvl w:val="1"/>
          <w:numId w:val="33"/>
        </w:numPr>
        <w:suppressAutoHyphens w:val="0"/>
        <w:spacing w:before="100" w:beforeAutospacing="1" w:after="100" w:afterAutospacing="1"/>
        <w:jc w:val="left"/>
      </w:pPr>
      <w:r w:rsidRPr="00962D78">
        <w:t xml:space="preserve">25/30 </w:t>
      </w:r>
      <w:proofErr w:type="spellStart"/>
      <w:r w:rsidRPr="00962D78">
        <w:t>kl</w:t>
      </w:r>
      <w:proofErr w:type="spellEnd"/>
      <w:r w:rsidRPr="00962D78">
        <w:t>/s dla 2688x1520 (4Mpx)</w:t>
      </w:r>
    </w:p>
    <w:p w14:paraId="0017948B" w14:textId="77777777" w:rsidR="005C7232" w:rsidRPr="00962D78" w:rsidRDefault="005C7232" w:rsidP="00B8376D">
      <w:pPr>
        <w:numPr>
          <w:ilvl w:val="0"/>
          <w:numId w:val="33"/>
        </w:numPr>
        <w:suppressAutoHyphens w:val="0"/>
        <w:spacing w:before="100" w:beforeAutospacing="1" w:after="100" w:afterAutospacing="1"/>
        <w:jc w:val="left"/>
      </w:pPr>
      <w:proofErr w:type="spellStart"/>
      <w:r w:rsidRPr="00962D78">
        <w:t>bitrate</w:t>
      </w:r>
      <w:proofErr w:type="spellEnd"/>
      <w:r w:rsidRPr="00962D78">
        <w:t>: 3Kbps ~ 8192Kbps (H.264), 3Kbps ~ 8192Kbps (H.265)</w:t>
      </w:r>
    </w:p>
    <w:p w14:paraId="23AA4FDF" w14:textId="77777777" w:rsidR="005C7232" w:rsidRPr="00962D78" w:rsidRDefault="005C7232" w:rsidP="00B8376D">
      <w:pPr>
        <w:numPr>
          <w:ilvl w:val="0"/>
          <w:numId w:val="33"/>
        </w:numPr>
        <w:suppressAutoHyphens w:val="0"/>
        <w:spacing w:before="100" w:beforeAutospacing="1" w:after="100" w:afterAutospacing="1"/>
        <w:jc w:val="left"/>
      </w:pPr>
      <w:r w:rsidRPr="00962D78">
        <w:t xml:space="preserve">podgląd obrazu: </w:t>
      </w:r>
    </w:p>
    <w:p w14:paraId="57C6DA67" w14:textId="2A016F60" w:rsidR="005C7232" w:rsidRPr="00962D78" w:rsidRDefault="005C7232" w:rsidP="00B8376D">
      <w:pPr>
        <w:numPr>
          <w:ilvl w:val="1"/>
          <w:numId w:val="33"/>
        </w:numPr>
        <w:suppressAutoHyphens w:val="0"/>
        <w:spacing w:before="100" w:beforeAutospacing="1" w:after="100" w:afterAutospacing="1"/>
        <w:jc w:val="left"/>
        <w:rPr>
          <w:lang w:val="en-GB"/>
        </w:rPr>
      </w:pPr>
      <w:proofErr w:type="spellStart"/>
      <w:r w:rsidRPr="00962D78">
        <w:rPr>
          <w:lang w:val="en-GB"/>
        </w:rPr>
        <w:t>dedykowane</w:t>
      </w:r>
      <w:proofErr w:type="spellEnd"/>
      <w:r w:rsidRPr="00962D78">
        <w:rPr>
          <w:lang w:val="en-GB"/>
        </w:rPr>
        <w:t xml:space="preserve"> </w:t>
      </w:r>
      <w:proofErr w:type="spellStart"/>
      <w:r w:rsidRPr="00962D78">
        <w:rPr>
          <w:lang w:val="en-GB"/>
        </w:rPr>
        <w:t>aplikacje</w:t>
      </w:r>
      <w:proofErr w:type="spellEnd"/>
    </w:p>
    <w:p w14:paraId="02B59855" w14:textId="77777777" w:rsidR="005C7232" w:rsidRPr="00962D78" w:rsidRDefault="005C7232" w:rsidP="00B8376D">
      <w:pPr>
        <w:numPr>
          <w:ilvl w:val="1"/>
          <w:numId w:val="33"/>
        </w:numPr>
        <w:suppressAutoHyphens w:val="0"/>
        <w:spacing w:before="100" w:beforeAutospacing="1" w:after="100" w:afterAutospacing="1"/>
        <w:jc w:val="left"/>
      </w:pPr>
      <w:r w:rsidRPr="00962D78">
        <w:t xml:space="preserve">przeglądarki internetowe: IE, </w:t>
      </w:r>
      <w:proofErr w:type="spellStart"/>
      <w:r w:rsidRPr="00962D78">
        <w:t>Firefox</w:t>
      </w:r>
      <w:proofErr w:type="spellEnd"/>
      <w:r w:rsidRPr="00962D78">
        <w:t>, Chrome</w:t>
      </w:r>
    </w:p>
    <w:p w14:paraId="0BA1B279" w14:textId="77777777" w:rsidR="005C7232" w:rsidRPr="00962D78" w:rsidRDefault="005C7232" w:rsidP="00B8376D">
      <w:pPr>
        <w:numPr>
          <w:ilvl w:val="1"/>
          <w:numId w:val="33"/>
        </w:numPr>
        <w:suppressAutoHyphens w:val="0"/>
        <w:spacing w:before="100" w:beforeAutospacing="1" w:after="100" w:afterAutospacing="1"/>
        <w:jc w:val="left"/>
      </w:pPr>
      <w:r w:rsidRPr="00962D78">
        <w:t>urządzenia mobilne z systemami: iOS, Android</w:t>
      </w:r>
    </w:p>
    <w:p w14:paraId="55488B46" w14:textId="719218C4" w:rsidR="005C7232" w:rsidRPr="00962D78" w:rsidRDefault="005C7232" w:rsidP="00B8376D">
      <w:pPr>
        <w:numPr>
          <w:ilvl w:val="0"/>
          <w:numId w:val="33"/>
        </w:numPr>
        <w:suppressAutoHyphens w:val="0"/>
        <w:spacing w:before="100" w:beforeAutospacing="1" w:after="100" w:afterAutospacing="1"/>
        <w:jc w:val="left"/>
      </w:pPr>
      <w:r w:rsidRPr="00962D78">
        <w:t>obudowa: klasa szczelności (IP67)</w:t>
      </w:r>
    </w:p>
    <w:p w14:paraId="5B13D98E" w14:textId="77777777" w:rsidR="005C7232" w:rsidRPr="00962D78" w:rsidRDefault="005C7232" w:rsidP="00B8376D">
      <w:pPr>
        <w:numPr>
          <w:ilvl w:val="0"/>
          <w:numId w:val="33"/>
        </w:numPr>
        <w:suppressAutoHyphens w:val="0"/>
        <w:spacing w:before="100" w:beforeAutospacing="1" w:after="100" w:afterAutospacing="1"/>
        <w:jc w:val="left"/>
      </w:pPr>
      <w:r w:rsidRPr="00962D78">
        <w:t xml:space="preserve">zasilanie: 12V DC lub </w:t>
      </w:r>
      <w:proofErr w:type="spellStart"/>
      <w:r w:rsidRPr="00962D78">
        <w:t>PoE</w:t>
      </w:r>
      <w:proofErr w:type="spellEnd"/>
      <w:r w:rsidRPr="00962D78">
        <w:t xml:space="preserve"> 48V (802.3af)</w:t>
      </w:r>
    </w:p>
    <w:p w14:paraId="238E050A" w14:textId="77777777" w:rsidR="005C7232" w:rsidRPr="00962D78" w:rsidRDefault="005C7232" w:rsidP="00B8376D">
      <w:pPr>
        <w:numPr>
          <w:ilvl w:val="0"/>
          <w:numId w:val="33"/>
        </w:numPr>
        <w:suppressAutoHyphens w:val="0"/>
        <w:spacing w:before="100" w:beforeAutospacing="1" w:after="100" w:afterAutospacing="1"/>
        <w:jc w:val="left"/>
      </w:pPr>
      <w:r w:rsidRPr="00962D78">
        <w:t>gwarancja: 36 miesięcy</w:t>
      </w:r>
    </w:p>
    <w:p w14:paraId="5A1F5EBE" w14:textId="77777777" w:rsidR="00BC7C96" w:rsidRPr="00962D78" w:rsidRDefault="00BC7C96" w:rsidP="00FD5F00">
      <w:pPr>
        <w:ind w:left="0"/>
      </w:pPr>
    </w:p>
    <w:p w14:paraId="2C3D7B9A" w14:textId="3B04CA04" w:rsidR="00BC7C96" w:rsidRPr="00962D78" w:rsidRDefault="00FD5F00" w:rsidP="00FD5F00">
      <w:pPr>
        <w:pStyle w:val="Nagwek5"/>
        <w:ind w:left="0" w:firstLine="0"/>
      </w:pPr>
      <w:bookmarkStart w:id="46" w:name="_Toc161922673"/>
      <w:r w:rsidRPr="00962D78">
        <w:rPr>
          <w:lang w:val="pl-PL"/>
        </w:rPr>
        <w:t>2</w:t>
      </w:r>
      <w:r w:rsidR="00BC7C96" w:rsidRPr="00962D78">
        <w:t>.4.3 Rejestrator</w:t>
      </w:r>
      <w:bookmarkEnd w:id="46"/>
    </w:p>
    <w:p w14:paraId="2C8CC0F8" w14:textId="77777777" w:rsidR="00BC7C96" w:rsidRPr="00962D78" w:rsidRDefault="00BC7C96" w:rsidP="00FD5F00">
      <w:pPr>
        <w:ind w:left="0"/>
      </w:pPr>
      <w:r w:rsidRPr="00962D78">
        <w:t>Projektuje się wysokiej jakości rejestrator cyfrowy dedykowany do systemów monitoringu.</w:t>
      </w:r>
    </w:p>
    <w:p w14:paraId="2ED3B1E0" w14:textId="77777777" w:rsidR="00BC7C96" w:rsidRPr="00962D78" w:rsidRDefault="00BC7C96" w:rsidP="00FD5F00">
      <w:pPr>
        <w:ind w:left="0"/>
      </w:pPr>
      <w:r w:rsidRPr="00962D78">
        <w:t>Najważniejsze cechy urządzenia to:</w:t>
      </w:r>
    </w:p>
    <w:p w14:paraId="57842C45" w14:textId="77777777" w:rsidR="005C7232" w:rsidRPr="00962D78" w:rsidRDefault="005C7232" w:rsidP="00B8376D">
      <w:pPr>
        <w:numPr>
          <w:ilvl w:val="0"/>
          <w:numId w:val="34"/>
        </w:numPr>
        <w:suppressAutoHyphens w:val="0"/>
        <w:spacing w:before="100" w:beforeAutospacing="1" w:after="100" w:afterAutospacing="1"/>
        <w:jc w:val="left"/>
        <w:rPr>
          <w:rFonts w:ascii="Times New Roman" w:hAnsi="Times New Roman" w:cs="Times New Roman"/>
          <w:lang w:eastAsia="pl-PL"/>
        </w:rPr>
      </w:pPr>
      <w:r w:rsidRPr="00962D78">
        <w:t>wejścia wideo: 64x kanały IP</w:t>
      </w:r>
    </w:p>
    <w:p w14:paraId="04A33F0B" w14:textId="77777777" w:rsidR="005C7232" w:rsidRPr="00962D78" w:rsidRDefault="005C7232" w:rsidP="00B8376D">
      <w:pPr>
        <w:numPr>
          <w:ilvl w:val="0"/>
          <w:numId w:val="34"/>
        </w:numPr>
        <w:suppressAutoHyphens w:val="0"/>
        <w:spacing w:before="100" w:beforeAutospacing="1" w:after="100" w:afterAutospacing="1"/>
        <w:jc w:val="left"/>
      </w:pPr>
      <w:r w:rsidRPr="00962D78">
        <w:t>wyjścia wideo: 2x VGA, 2x HDMI (</w:t>
      </w:r>
      <w:r w:rsidRPr="00962D78">
        <w:rPr>
          <w:rStyle w:val="Pogrubienie"/>
        </w:rPr>
        <w:t>4K</w:t>
      </w:r>
      <w:r w:rsidRPr="00962D78">
        <w:t xml:space="preserve"> UHD)</w:t>
      </w:r>
    </w:p>
    <w:p w14:paraId="05B632A9" w14:textId="77777777" w:rsidR="005C7232" w:rsidRPr="00962D78" w:rsidRDefault="005C7232" w:rsidP="00B8376D">
      <w:pPr>
        <w:numPr>
          <w:ilvl w:val="0"/>
          <w:numId w:val="34"/>
        </w:numPr>
        <w:suppressAutoHyphens w:val="0"/>
        <w:spacing w:before="100" w:beforeAutospacing="1" w:after="100" w:afterAutospacing="1"/>
        <w:jc w:val="left"/>
      </w:pPr>
      <w:r w:rsidRPr="00962D78">
        <w:t xml:space="preserve">maks. rozdzielczość nagrywania: </w:t>
      </w:r>
      <w:r w:rsidRPr="00962D78">
        <w:rPr>
          <w:rStyle w:val="Pogrubienie"/>
        </w:rPr>
        <w:t>32Mpx</w:t>
      </w:r>
    </w:p>
    <w:p w14:paraId="39C23092" w14:textId="77777777" w:rsidR="005C7232" w:rsidRPr="00962D78" w:rsidRDefault="005C7232" w:rsidP="00B8376D">
      <w:pPr>
        <w:numPr>
          <w:ilvl w:val="0"/>
          <w:numId w:val="34"/>
        </w:numPr>
        <w:suppressAutoHyphens w:val="0"/>
        <w:spacing w:before="100" w:beforeAutospacing="1" w:after="100" w:afterAutospacing="1"/>
        <w:jc w:val="left"/>
      </w:pPr>
      <w:r w:rsidRPr="00962D78">
        <w:t xml:space="preserve">maks. </w:t>
      </w:r>
      <w:proofErr w:type="spellStart"/>
      <w:r w:rsidRPr="00962D78">
        <w:t>bitrate</w:t>
      </w:r>
      <w:proofErr w:type="spellEnd"/>
      <w:r w:rsidRPr="00962D78">
        <w:t xml:space="preserve">: </w:t>
      </w:r>
      <w:r w:rsidRPr="00962D78">
        <w:rPr>
          <w:rStyle w:val="cursor-pointer"/>
        </w:rPr>
        <w:t>200Mbps / 384Mbps (</w:t>
      </w:r>
      <w:proofErr w:type="spellStart"/>
      <w:r w:rsidRPr="00962D78">
        <w:rPr>
          <w:rStyle w:val="cursor-pointer"/>
        </w:rPr>
        <w:t>wej</w:t>
      </w:r>
      <w:proofErr w:type="spellEnd"/>
      <w:r w:rsidRPr="00962D78">
        <w:rPr>
          <w:rStyle w:val="cursor-pointer"/>
        </w:rPr>
        <w:t>.), 200Mbps / 384Mbps (zapisu), 200Mbps / 384Mbps (wyj.)</w:t>
      </w:r>
    </w:p>
    <w:p w14:paraId="69CE2D33" w14:textId="77777777" w:rsidR="005C7232" w:rsidRPr="00962D78" w:rsidRDefault="005C7232" w:rsidP="00B8376D">
      <w:pPr>
        <w:numPr>
          <w:ilvl w:val="0"/>
          <w:numId w:val="34"/>
        </w:numPr>
        <w:suppressAutoHyphens w:val="0"/>
        <w:spacing w:before="100" w:beforeAutospacing="1" w:after="100" w:afterAutospacing="1"/>
        <w:jc w:val="left"/>
      </w:pPr>
      <w:r w:rsidRPr="00962D78">
        <w:t>format kompresji: H.265+/ H.265/ H.264+/ H.264/ MJPEG</w:t>
      </w:r>
    </w:p>
    <w:p w14:paraId="25A8E767" w14:textId="77777777" w:rsidR="005C7232" w:rsidRPr="00962D78" w:rsidRDefault="005C7232" w:rsidP="00B8376D">
      <w:pPr>
        <w:numPr>
          <w:ilvl w:val="0"/>
          <w:numId w:val="34"/>
        </w:numPr>
        <w:suppressAutoHyphens w:val="0"/>
        <w:spacing w:before="100" w:beforeAutospacing="1" w:after="100" w:afterAutospacing="1"/>
        <w:jc w:val="left"/>
        <w:rPr>
          <w:lang w:val="en-GB"/>
        </w:rPr>
      </w:pPr>
      <w:proofErr w:type="spellStart"/>
      <w:r w:rsidRPr="00962D78">
        <w:rPr>
          <w:lang w:val="en-GB"/>
        </w:rPr>
        <w:t>interfejs</w:t>
      </w:r>
      <w:proofErr w:type="spellEnd"/>
      <w:r w:rsidRPr="00962D78">
        <w:rPr>
          <w:lang w:val="en-GB"/>
        </w:rPr>
        <w:t xml:space="preserve">: 2x RS485, 1x RS232, 1x </w:t>
      </w:r>
      <w:proofErr w:type="spellStart"/>
      <w:r w:rsidRPr="00962D78">
        <w:rPr>
          <w:lang w:val="en-GB"/>
        </w:rPr>
        <w:t>eSata</w:t>
      </w:r>
      <w:proofErr w:type="spellEnd"/>
    </w:p>
    <w:p w14:paraId="5BC22725" w14:textId="77777777" w:rsidR="005C7232" w:rsidRPr="00962D78" w:rsidRDefault="005C7232" w:rsidP="00B8376D">
      <w:pPr>
        <w:numPr>
          <w:ilvl w:val="0"/>
          <w:numId w:val="34"/>
        </w:numPr>
        <w:suppressAutoHyphens w:val="0"/>
        <w:spacing w:before="100" w:beforeAutospacing="1" w:after="100" w:afterAutospacing="1"/>
        <w:jc w:val="left"/>
      </w:pPr>
      <w:r w:rsidRPr="00962D78">
        <w:t>wejście/wyjście audio: 1/2 (RCA)</w:t>
      </w:r>
    </w:p>
    <w:p w14:paraId="42649048" w14:textId="77777777" w:rsidR="005C7232" w:rsidRPr="00962D78" w:rsidRDefault="005C7232" w:rsidP="00B8376D">
      <w:pPr>
        <w:numPr>
          <w:ilvl w:val="0"/>
          <w:numId w:val="34"/>
        </w:numPr>
        <w:suppressAutoHyphens w:val="0"/>
        <w:spacing w:before="100" w:beforeAutospacing="1" w:after="100" w:afterAutospacing="1"/>
        <w:jc w:val="left"/>
      </w:pPr>
      <w:r w:rsidRPr="00962D78">
        <w:t>wejścia/wyjścia alarmowe: 16/8</w:t>
      </w:r>
    </w:p>
    <w:p w14:paraId="26FFEBD4" w14:textId="77777777" w:rsidR="005C7232" w:rsidRPr="00962D78" w:rsidRDefault="005C7232" w:rsidP="00B8376D">
      <w:pPr>
        <w:numPr>
          <w:ilvl w:val="0"/>
          <w:numId w:val="34"/>
        </w:numPr>
        <w:suppressAutoHyphens w:val="0"/>
        <w:spacing w:before="100" w:beforeAutospacing="1" w:after="100" w:afterAutospacing="1"/>
        <w:jc w:val="left"/>
        <w:rPr>
          <w:lang w:val="en-GB"/>
        </w:rPr>
      </w:pPr>
      <w:proofErr w:type="spellStart"/>
      <w:r w:rsidRPr="00962D78">
        <w:rPr>
          <w:lang w:val="en-GB"/>
        </w:rPr>
        <w:t>interfejs</w:t>
      </w:r>
      <w:proofErr w:type="spellEnd"/>
      <w:r w:rsidRPr="00962D78">
        <w:rPr>
          <w:lang w:val="en-GB"/>
        </w:rPr>
        <w:t xml:space="preserve"> </w:t>
      </w:r>
      <w:proofErr w:type="spellStart"/>
      <w:r w:rsidRPr="00962D78">
        <w:rPr>
          <w:lang w:val="en-GB"/>
        </w:rPr>
        <w:t>sieciowy</w:t>
      </w:r>
      <w:proofErr w:type="spellEnd"/>
      <w:r w:rsidRPr="00962D78">
        <w:rPr>
          <w:lang w:val="en-GB"/>
        </w:rPr>
        <w:t>: 2x Ethernet RJ45 10/100/1000Mbps</w:t>
      </w:r>
    </w:p>
    <w:p w14:paraId="4306FD68" w14:textId="0634DB2B" w:rsidR="005C7232" w:rsidRPr="00962D78" w:rsidRDefault="005C7232" w:rsidP="00B8376D">
      <w:pPr>
        <w:numPr>
          <w:ilvl w:val="0"/>
          <w:numId w:val="34"/>
        </w:numPr>
        <w:suppressAutoHyphens w:val="0"/>
        <w:spacing w:before="100" w:beforeAutospacing="1" w:after="100" w:afterAutospacing="1"/>
        <w:jc w:val="left"/>
      </w:pPr>
      <w:r w:rsidRPr="00962D78">
        <w:t>obsługa dysków: 16x </w:t>
      </w:r>
      <w:r w:rsidRPr="00962D78">
        <w:rPr>
          <w:rStyle w:val="Pogrubienie"/>
        </w:rPr>
        <w:t xml:space="preserve">HDD </w:t>
      </w:r>
      <w:proofErr w:type="spellStart"/>
      <w:r w:rsidRPr="00962D78">
        <w:rPr>
          <w:rStyle w:val="Pogrubienie"/>
        </w:rPr>
        <w:t>Sata</w:t>
      </w:r>
      <w:proofErr w:type="spellEnd"/>
      <w:r w:rsidRPr="00962D78">
        <w:t xml:space="preserve"> (maks. 256TB)</w:t>
      </w:r>
    </w:p>
    <w:p w14:paraId="7E344D01" w14:textId="77777777" w:rsidR="005C7232" w:rsidRPr="00962D78" w:rsidRDefault="005C7232" w:rsidP="00B8376D">
      <w:pPr>
        <w:numPr>
          <w:ilvl w:val="0"/>
          <w:numId w:val="34"/>
        </w:numPr>
        <w:suppressAutoHyphens w:val="0"/>
        <w:spacing w:before="100" w:beforeAutospacing="1" w:after="100" w:afterAutospacing="1"/>
        <w:jc w:val="left"/>
      </w:pPr>
      <w:r w:rsidRPr="00962D78">
        <w:rPr>
          <w:rStyle w:val="Pogrubienie"/>
        </w:rPr>
        <w:t>wbudowane funkcje AI</w:t>
      </w:r>
      <w:r w:rsidRPr="00962D78">
        <w:t>: ochrona perymetryczna (4 kanały) lub wykrywanie twarzy / rozpoznawanie twarzy (2 kanały), klasyfikacja obiektu - człowiek/pojazd (8 kanałów)</w:t>
      </w:r>
    </w:p>
    <w:p w14:paraId="377B117B" w14:textId="77777777" w:rsidR="005C7232" w:rsidRPr="00962D78" w:rsidRDefault="005C7232" w:rsidP="00B8376D">
      <w:pPr>
        <w:numPr>
          <w:ilvl w:val="0"/>
          <w:numId w:val="34"/>
        </w:numPr>
        <w:suppressAutoHyphens w:val="0"/>
        <w:spacing w:before="100" w:beforeAutospacing="1" w:after="100" w:afterAutospacing="1"/>
        <w:jc w:val="left"/>
      </w:pPr>
      <w:r w:rsidRPr="00962D78">
        <w:rPr>
          <w:rStyle w:val="Pogrubienie"/>
        </w:rPr>
        <w:t>SMD+</w:t>
      </w:r>
      <w:r w:rsidRPr="00962D78">
        <w:t xml:space="preserve"> - klasyfikacja obiektu z filtrowaniem fałszywych alarmów</w:t>
      </w:r>
    </w:p>
    <w:p w14:paraId="075A67BD" w14:textId="77777777" w:rsidR="005C7232" w:rsidRPr="00962D78" w:rsidRDefault="005C7232" w:rsidP="00B8376D">
      <w:pPr>
        <w:numPr>
          <w:ilvl w:val="0"/>
          <w:numId w:val="34"/>
        </w:numPr>
        <w:suppressAutoHyphens w:val="0"/>
        <w:spacing w:before="100" w:beforeAutospacing="1" w:after="100" w:afterAutospacing="1"/>
        <w:jc w:val="left"/>
      </w:pPr>
      <w:r w:rsidRPr="00962D78">
        <w:t>zarządzanie biblioteką wizerunków (20 baz, do 20000 zdjęć)</w:t>
      </w:r>
    </w:p>
    <w:p w14:paraId="6EFCA533" w14:textId="77777777" w:rsidR="005C7232" w:rsidRPr="00962D78" w:rsidRDefault="005C7232" w:rsidP="00B8376D">
      <w:pPr>
        <w:numPr>
          <w:ilvl w:val="0"/>
          <w:numId w:val="34"/>
        </w:numPr>
        <w:suppressAutoHyphens w:val="0"/>
        <w:spacing w:before="100" w:beforeAutospacing="1" w:after="100" w:afterAutospacing="1"/>
        <w:jc w:val="left"/>
      </w:pPr>
      <w:r w:rsidRPr="00962D78">
        <w:t>obsługa: ONVIF, CGI, SDK, P2P</w:t>
      </w:r>
    </w:p>
    <w:p w14:paraId="6D5A91E8" w14:textId="77777777" w:rsidR="005C7232" w:rsidRPr="00962D78" w:rsidRDefault="005C7232" w:rsidP="00B8376D">
      <w:pPr>
        <w:numPr>
          <w:ilvl w:val="0"/>
          <w:numId w:val="35"/>
        </w:numPr>
        <w:suppressAutoHyphens w:val="0"/>
        <w:spacing w:before="100" w:beforeAutospacing="1" w:after="100" w:afterAutospacing="1"/>
        <w:jc w:val="left"/>
      </w:pPr>
      <w:r w:rsidRPr="00962D78">
        <w:t xml:space="preserve">wsparcie dla kamer z funkcją: ochrona perymetryczna, wykrywanie twarzy, rozpoznawanie twarzy, SMD+, wideo metadane, ANPR (baza + lista), zliczanie osób, analiza stereo, mapa ciepła, mapa tłumu, gęstość pojazdów, </w:t>
      </w:r>
      <w:proofErr w:type="spellStart"/>
      <w:r w:rsidRPr="00962D78">
        <w:t>Quick</w:t>
      </w:r>
      <w:proofErr w:type="spellEnd"/>
      <w:r w:rsidRPr="00962D78">
        <w:t xml:space="preserve"> </w:t>
      </w:r>
      <w:proofErr w:type="spellStart"/>
      <w:r w:rsidRPr="00962D78">
        <w:t>Pick</w:t>
      </w:r>
      <w:proofErr w:type="spellEnd"/>
    </w:p>
    <w:p w14:paraId="469C5F33" w14:textId="77777777" w:rsidR="005C7232" w:rsidRPr="00962D78" w:rsidRDefault="005C7232" w:rsidP="00B8376D">
      <w:pPr>
        <w:numPr>
          <w:ilvl w:val="0"/>
          <w:numId w:val="35"/>
        </w:numPr>
        <w:suppressAutoHyphens w:val="0"/>
        <w:spacing w:before="100" w:beforeAutospacing="1" w:after="100" w:afterAutospacing="1"/>
        <w:jc w:val="left"/>
      </w:pPr>
      <w:r w:rsidRPr="00962D78">
        <w:t xml:space="preserve">inteligentne wyszukiwanie według określony parametrów (AI </w:t>
      </w:r>
      <w:proofErr w:type="spellStart"/>
      <w:r w:rsidRPr="00962D78">
        <w:t>search</w:t>
      </w:r>
      <w:proofErr w:type="spellEnd"/>
      <w:r w:rsidRPr="00962D78">
        <w:t>)</w:t>
      </w:r>
    </w:p>
    <w:p w14:paraId="77FD1359" w14:textId="77777777" w:rsidR="005C7232" w:rsidRPr="00962D78" w:rsidRDefault="005C7232" w:rsidP="00B8376D">
      <w:pPr>
        <w:numPr>
          <w:ilvl w:val="0"/>
          <w:numId w:val="35"/>
        </w:numPr>
        <w:suppressAutoHyphens w:val="0"/>
        <w:spacing w:before="100" w:beforeAutospacing="1" w:after="100" w:afterAutospacing="1"/>
        <w:jc w:val="left"/>
      </w:pPr>
      <w:r w:rsidRPr="00962D78">
        <w:t>integracja z kasami fiskalnymi (POS)</w:t>
      </w:r>
    </w:p>
    <w:p w14:paraId="42DC25C8" w14:textId="77777777" w:rsidR="005C7232" w:rsidRPr="00962D78" w:rsidRDefault="005C7232" w:rsidP="00B8376D">
      <w:pPr>
        <w:numPr>
          <w:ilvl w:val="0"/>
          <w:numId w:val="35"/>
        </w:numPr>
        <w:suppressAutoHyphens w:val="0"/>
        <w:spacing w:before="100" w:beforeAutospacing="1" w:after="100" w:afterAutospacing="1"/>
        <w:jc w:val="left"/>
      </w:pPr>
      <w:r w:rsidRPr="00962D78">
        <w:t>synchroniczne odtwarzanie do 16 kanałów wideo</w:t>
      </w:r>
    </w:p>
    <w:p w14:paraId="12A24B97" w14:textId="77777777" w:rsidR="005C7232" w:rsidRPr="00962D78" w:rsidRDefault="005C7232" w:rsidP="00B8376D">
      <w:pPr>
        <w:numPr>
          <w:ilvl w:val="0"/>
          <w:numId w:val="35"/>
        </w:numPr>
        <w:suppressAutoHyphens w:val="0"/>
        <w:spacing w:before="100" w:beforeAutospacing="1" w:after="100" w:afterAutospacing="1"/>
        <w:jc w:val="left"/>
      </w:pPr>
      <w:r w:rsidRPr="00962D78">
        <w:t>podział okien w trybie lokalnym: 1/4/8/9/16/25/36/64</w:t>
      </w:r>
    </w:p>
    <w:p w14:paraId="773AA2D7" w14:textId="77777777" w:rsidR="005C7232" w:rsidRPr="00962D78" w:rsidRDefault="005C7232" w:rsidP="00B8376D">
      <w:pPr>
        <w:numPr>
          <w:ilvl w:val="0"/>
          <w:numId w:val="35"/>
        </w:numPr>
        <w:suppressAutoHyphens w:val="0"/>
        <w:spacing w:before="100" w:beforeAutospacing="1" w:after="100" w:afterAutospacing="1"/>
        <w:jc w:val="left"/>
      </w:pPr>
      <w:r w:rsidRPr="00962D78">
        <w:t>rejestracja dźwięku z 64 kamer IP</w:t>
      </w:r>
    </w:p>
    <w:p w14:paraId="1F85FAC8" w14:textId="77777777" w:rsidR="005C7232" w:rsidRPr="00962D78" w:rsidRDefault="005C7232" w:rsidP="00B8376D">
      <w:pPr>
        <w:numPr>
          <w:ilvl w:val="0"/>
          <w:numId w:val="35"/>
        </w:numPr>
        <w:suppressAutoHyphens w:val="0"/>
        <w:spacing w:before="100" w:beforeAutospacing="1" w:after="100" w:afterAutospacing="1"/>
        <w:jc w:val="left"/>
      </w:pPr>
      <w:r w:rsidRPr="00962D78">
        <w:t xml:space="preserve">obsługa RAID 0 / 1 / 5 / 6 / 10, Hot </w:t>
      </w:r>
      <w:proofErr w:type="spellStart"/>
      <w:r w:rsidRPr="00962D78">
        <w:t>Swapping</w:t>
      </w:r>
      <w:proofErr w:type="spellEnd"/>
    </w:p>
    <w:p w14:paraId="71F29B0D" w14:textId="77777777" w:rsidR="005C7232" w:rsidRPr="00962D78" w:rsidRDefault="005C7232" w:rsidP="00B8376D">
      <w:pPr>
        <w:numPr>
          <w:ilvl w:val="0"/>
          <w:numId w:val="35"/>
        </w:numPr>
        <w:suppressAutoHyphens w:val="0"/>
        <w:spacing w:before="100" w:beforeAutospacing="1" w:after="100" w:afterAutospacing="1"/>
        <w:jc w:val="left"/>
      </w:pPr>
      <w:r w:rsidRPr="00962D78">
        <w:t xml:space="preserve">pogląd obrazu: </w:t>
      </w:r>
    </w:p>
    <w:p w14:paraId="03333E1C" w14:textId="31226D6F" w:rsidR="005C7232" w:rsidRPr="00962D78" w:rsidRDefault="005C7232" w:rsidP="00B8376D">
      <w:pPr>
        <w:numPr>
          <w:ilvl w:val="1"/>
          <w:numId w:val="35"/>
        </w:numPr>
        <w:suppressAutoHyphens w:val="0"/>
        <w:spacing w:before="100" w:beforeAutospacing="1" w:after="100" w:afterAutospacing="1"/>
        <w:jc w:val="left"/>
        <w:rPr>
          <w:lang w:val="en-GB"/>
        </w:rPr>
      </w:pPr>
      <w:proofErr w:type="spellStart"/>
      <w:r w:rsidRPr="00962D78">
        <w:rPr>
          <w:lang w:val="en-GB"/>
        </w:rPr>
        <w:t>dedykowana</w:t>
      </w:r>
      <w:proofErr w:type="spellEnd"/>
      <w:r w:rsidRPr="00962D78">
        <w:rPr>
          <w:lang w:val="en-GB"/>
        </w:rPr>
        <w:t xml:space="preserve"> </w:t>
      </w:r>
      <w:proofErr w:type="spellStart"/>
      <w:r w:rsidRPr="00962D78">
        <w:rPr>
          <w:lang w:val="en-GB"/>
        </w:rPr>
        <w:t>aplikacja</w:t>
      </w:r>
      <w:proofErr w:type="spellEnd"/>
    </w:p>
    <w:p w14:paraId="5FE2595D" w14:textId="77777777" w:rsidR="005C7232" w:rsidRPr="00962D78" w:rsidRDefault="005C7232" w:rsidP="00B8376D">
      <w:pPr>
        <w:numPr>
          <w:ilvl w:val="1"/>
          <w:numId w:val="35"/>
        </w:numPr>
        <w:suppressAutoHyphens w:val="0"/>
        <w:spacing w:before="100" w:beforeAutospacing="1" w:after="100" w:afterAutospacing="1"/>
        <w:jc w:val="left"/>
      </w:pPr>
      <w:r w:rsidRPr="00962D78">
        <w:t xml:space="preserve">przeglądarki internetowe: IE, Chrome, </w:t>
      </w:r>
      <w:proofErr w:type="spellStart"/>
      <w:r w:rsidRPr="00962D78">
        <w:t>Firefox</w:t>
      </w:r>
      <w:proofErr w:type="spellEnd"/>
    </w:p>
    <w:p w14:paraId="098B308A" w14:textId="77777777" w:rsidR="005C7232" w:rsidRPr="00962D78" w:rsidRDefault="005C7232" w:rsidP="00B8376D">
      <w:pPr>
        <w:numPr>
          <w:ilvl w:val="1"/>
          <w:numId w:val="35"/>
        </w:numPr>
        <w:suppressAutoHyphens w:val="0"/>
        <w:spacing w:before="100" w:beforeAutospacing="1" w:after="100" w:afterAutospacing="1"/>
        <w:jc w:val="left"/>
      </w:pPr>
      <w:r w:rsidRPr="00962D78">
        <w:t>urządzenia mobilne z systemami: iOS, Android</w:t>
      </w:r>
    </w:p>
    <w:p w14:paraId="3BD1C9E4" w14:textId="77777777" w:rsidR="005C7232" w:rsidRPr="00962D78" w:rsidRDefault="005C7232" w:rsidP="00B8376D">
      <w:pPr>
        <w:numPr>
          <w:ilvl w:val="0"/>
          <w:numId w:val="35"/>
        </w:numPr>
        <w:suppressAutoHyphens w:val="0"/>
        <w:spacing w:before="100" w:beforeAutospacing="1" w:after="100" w:afterAutospacing="1"/>
        <w:jc w:val="left"/>
      </w:pPr>
      <w:r w:rsidRPr="00962D78">
        <w:t>wymiary: 485x508,5x133,2mm - obudowa 3U (szer./dł./wys.)</w:t>
      </w:r>
    </w:p>
    <w:p w14:paraId="7A3B0CA9" w14:textId="77777777" w:rsidR="005C7232" w:rsidRPr="00962D78" w:rsidRDefault="005C7232" w:rsidP="00B8376D">
      <w:pPr>
        <w:numPr>
          <w:ilvl w:val="0"/>
          <w:numId w:val="35"/>
        </w:numPr>
        <w:suppressAutoHyphens w:val="0"/>
        <w:spacing w:before="100" w:beforeAutospacing="1" w:after="100" w:afterAutospacing="1"/>
        <w:jc w:val="left"/>
      </w:pPr>
      <w:r w:rsidRPr="00962D78">
        <w:t>gwarancja: 36 miesięcy</w:t>
      </w:r>
    </w:p>
    <w:p w14:paraId="74C3E0C7" w14:textId="77777777" w:rsidR="00BC7C96" w:rsidRPr="00962D78" w:rsidRDefault="00BC7C96" w:rsidP="00FD5F00">
      <w:pPr>
        <w:ind w:left="0"/>
      </w:pPr>
    </w:p>
    <w:p w14:paraId="1993223D" w14:textId="00ACF58E" w:rsidR="00BC7C96" w:rsidRPr="00962D78" w:rsidRDefault="00FD5F00" w:rsidP="00FD5F00">
      <w:pPr>
        <w:pStyle w:val="Nagwek5"/>
        <w:ind w:left="0" w:firstLine="0"/>
      </w:pPr>
      <w:bookmarkStart w:id="47" w:name="_Toc161922674"/>
      <w:r w:rsidRPr="00962D78">
        <w:rPr>
          <w:lang w:val="pl-PL"/>
        </w:rPr>
        <w:t>2</w:t>
      </w:r>
      <w:r w:rsidR="00BC7C96" w:rsidRPr="00962D78">
        <w:t>.4.4 Switch</w:t>
      </w:r>
      <w:bookmarkEnd w:id="47"/>
    </w:p>
    <w:p w14:paraId="44C5F30E" w14:textId="77777777" w:rsidR="00BC7C96" w:rsidRPr="00962D78" w:rsidRDefault="00BC7C96" w:rsidP="00FD5F00">
      <w:pPr>
        <w:ind w:left="0"/>
      </w:pPr>
      <w:r w:rsidRPr="00962D78">
        <w:t xml:space="preserve">Projektowane przełączniki oferują potężne funkcje L2 i L2+, </w:t>
      </w:r>
      <w:proofErr w:type="spellStart"/>
      <w:r w:rsidRPr="00962D78">
        <w:t>PoE</w:t>
      </w:r>
      <w:proofErr w:type="spellEnd"/>
      <w:r w:rsidRPr="00962D78">
        <w:t xml:space="preserve">, wyższą wydajność i użyteczność. Są one specjalnie zaprojektowane dla sieci </w:t>
      </w:r>
      <w:proofErr w:type="spellStart"/>
      <w:r w:rsidRPr="00962D78">
        <w:t>konwergentnych</w:t>
      </w:r>
      <w:proofErr w:type="spellEnd"/>
      <w:r w:rsidRPr="00962D78">
        <w:t xml:space="preserve">, w których za pomocą jednej platformy sieciowej przesyłany jest głos, obraz i dane. Te przełączniki są zoptymalizowane tak, aby zapewnić maksymalną efektywność, oszczędności w zakresie kosztów operacyjnych i łatwość zarządzania. Seria przełączników oferuje konfiguracje od 8 do 52 portów, zarówno w opcji Fast Ethernet, jak i w opcji Gigabit Ethernet z technologią </w:t>
      </w:r>
      <w:proofErr w:type="spellStart"/>
      <w:r w:rsidRPr="00962D78">
        <w:t>PoE</w:t>
      </w:r>
      <w:proofErr w:type="spellEnd"/>
      <w:r w:rsidRPr="00962D78">
        <w:t>. Wszystkie przełączniki dostarczane są z portami Gigabit SFP, co umożliwia zestawianie szybkich połączeń światłowodowych. Przełączniki te są idealnym rozwiązaniem dla firm poszukujących najlepszego połączenia funkcji, wydajności i wartości.</w:t>
      </w:r>
    </w:p>
    <w:p w14:paraId="790A47DC" w14:textId="77777777" w:rsidR="00BC7C96" w:rsidRPr="00962D78" w:rsidRDefault="00BC7C96" w:rsidP="00FD5F00">
      <w:pPr>
        <w:ind w:left="0"/>
      </w:pPr>
    </w:p>
    <w:p w14:paraId="1A73B2B8" w14:textId="77777777" w:rsidR="00BC7C96" w:rsidRPr="00962D78" w:rsidRDefault="00BC7C96" w:rsidP="00FD5F00">
      <w:pPr>
        <w:ind w:left="0"/>
      </w:pPr>
      <w:r w:rsidRPr="00962D78">
        <w:t xml:space="preserve">Projektuje się </w:t>
      </w:r>
      <w:proofErr w:type="spellStart"/>
      <w:r w:rsidRPr="00962D78">
        <w:t>switche</w:t>
      </w:r>
      <w:proofErr w:type="spellEnd"/>
      <w:r w:rsidRPr="00962D78">
        <w:t xml:space="preserve"> o minimalnych parametrach</w:t>
      </w:r>
    </w:p>
    <w:p w14:paraId="639BF09E" w14:textId="77777777" w:rsidR="00BC7C96" w:rsidRPr="00962D78" w:rsidRDefault="00BC7C96" w:rsidP="00B8376D">
      <w:pPr>
        <w:numPr>
          <w:ilvl w:val="0"/>
          <w:numId w:val="29"/>
        </w:numPr>
        <w:suppressAutoHyphens w:val="0"/>
        <w:spacing w:before="0" w:after="0"/>
        <w:ind w:left="0" w:firstLine="0"/>
        <w:jc w:val="left"/>
      </w:pPr>
      <w:r w:rsidRPr="00962D78">
        <w:t>Porty 10/100/1000Mb/s: N/A</w:t>
      </w:r>
    </w:p>
    <w:p w14:paraId="706ACAF1" w14:textId="77777777" w:rsidR="00BC7C96" w:rsidRPr="00962D78" w:rsidRDefault="00BC7C96" w:rsidP="00B8376D">
      <w:pPr>
        <w:numPr>
          <w:ilvl w:val="0"/>
          <w:numId w:val="29"/>
        </w:numPr>
        <w:suppressAutoHyphens w:val="0"/>
        <w:spacing w:before="0" w:after="0"/>
        <w:ind w:left="0" w:firstLine="0"/>
        <w:jc w:val="left"/>
      </w:pPr>
      <w:r w:rsidRPr="00962D78">
        <w:t>Porty Gigabit: 48</w:t>
      </w:r>
    </w:p>
    <w:p w14:paraId="4BF86ED2" w14:textId="77777777" w:rsidR="00BC7C96" w:rsidRPr="00962D78" w:rsidRDefault="00BC7C96" w:rsidP="00B8376D">
      <w:pPr>
        <w:numPr>
          <w:ilvl w:val="0"/>
          <w:numId w:val="29"/>
        </w:numPr>
        <w:suppressAutoHyphens w:val="0"/>
        <w:spacing w:before="0" w:after="0"/>
        <w:ind w:left="0" w:firstLine="0"/>
        <w:jc w:val="left"/>
      </w:pPr>
      <w:r w:rsidRPr="00962D78">
        <w:t>Porty SFP: 4</w:t>
      </w:r>
    </w:p>
    <w:p w14:paraId="14C03E17" w14:textId="77777777" w:rsidR="00BC7C96" w:rsidRPr="00962D78" w:rsidRDefault="00BC7C96" w:rsidP="00B8376D">
      <w:pPr>
        <w:numPr>
          <w:ilvl w:val="0"/>
          <w:numId w:val="29"/>
        </w:numPr>
        <w:suppressAutoHyphens w:val="0"/>
        <w:spacing w:before="0" w:after="0"/>
        <w:ind w:left="0" w:firstLine="0"/>
        <w:jc w:val="left"/>
      </w:pPr>
      <w:r w:rsidRPr="00962D78">
        <w:t xml:space="preserve">Porty </w:t>
      </w:r>
      <w:proofErr w:type="spellStart"/>
      <w:r w:rsidRPr="00962D78">
        <w:t>PoE</w:t>
      </w:r>
      <w:proofErr w:type="spellEnd"/>
      <w:r w:rsidRPr="00962D78">
        <w:t>: 48</w:t>
      </w:r>
    </w:p>
    <w:p w14:paraId="2E1ABCFE" w14:textId="77777777" w:rsidR="00BC7C96" w:rsidRPr="00962D78" w:rsidRDefault="00BC7C96" w:rsidP="00B8376D">
      <w:pPr>
        <w:numPr>
          <w:ilvl w:val="0"/>
          <w:numId w:val="29"/>
        </w:numPr>
        <w:suppressAutoHyphens w:val="0"/>
        <w:spacing w:before="0" w:after="0"/>
        <w:ind w:left="0" w:firstLine="0"/>
        <w:jc w:val="left"/>
      </w:pPr>
      <w:proofErr w:type="spellStart"/>
      <w:r w:rsidRPr="00962D78">
        <w:t>PoE</w:t>
      </w:r>
      <w:proofErr w:type="spellEnd"/>
      <w:r w:rsidRPr="00962D78">
        <w:t>+ (802.3at): 48</w:t>
      </w:r>
    </w:p>
    <w:p w14:paraId="52D11E6F" w14:textId="77777777" w:rsidR="00BC7C96" w:rsidRPr="00962D78" w:rsidRDefault="00BC7C96" w:rsidP="00B8376D">
      <w:pPr>
        <w:numPr>
          <w:ilvl w:val="0"/>
          <w:numId w:val="29"/>
        </w:numPr>
        <w:suppressAutoHyphens w:val="0"/>
        <w:spacing w:before="0" w:after="0"/>
        <w:ind w:left="0" w:firstLine="0"/>
        <w:jc w:val="left"/>
      </w:pPr>
      <w:r w:rsidRPr="00962D78">
        <w:t xml:space="preserve">Budżet </w:t>
      </w:r>
      <w:proofErr w:type="spellStart"/>
      <w:r w:rsidRPr="00962D78">
        <w:t>PoE</w:t>
      </w:r>
      <w:proofErr w:type="spellEnd"/>
      <w:r w:rsidRPr="00962D78">
        <w:t xml:space="preserve"> (Wat): 380w</w:t>
      </w:r>
    </w:p>
    <w:p w14:paraId="3B897113" w14:textId="77777777" w:rsidR="00BC7C96" w:rsidRPr="00962D78" w:rsidRDefault="00BC7C96" w:rsidP="00B8376D">
      <w:pPr>
        <w:numPr>
          <w:ilvl w:val="0"/>
          <w:numId w:val="29"/>
        </w:numPr>
        <w:suppressAutoHyphens w:val="0"/>
        <w:spacing w:before="0" w:after="0"/>
        <w:ind w:left="0" w:firstLine="0"/>
        <w:jc w:val="left"/>
      </w:pPr>
      <w:r w:rsidRPr="00962D78">
        <w:t>Tablica MAC: 16K</w:t>
      </w:r>
    </w:p>
    <w:p w14:paraId="22C3BD32" w14:textId="77777777" w:rsidR="00BC7C96" w:rsidRPr="00962D78" w:rsidRDefault="00BC7C96" w:rsidP="00B8376D">
      <w:pPr>
        <w:numPr>
          <w:ilvl w:val="0"/>
          <w:numId w:val="29"/>
        </w:numPr>
        <w:suppressAutoHyphens w:val="0"/>
        <w:spacing w:before="0" w:after="0"/>
        <w:ind w:left="0" w:firstLine="0"/>
        <w:jc w:val="left"/>
      </w:pPr>
      <w:r w:rsidRPr="00962D78">
        <w:t>Ilość VLAN: 256</w:t>
      </w:r>
    </w:p>
    <w:p w14:paraId="4A3DF218" w14:textId="77777777" w:rsidR="00BC7C96" w:rsidRPr="00962D78" w:rsidRDefault="00BC7C96" w:rsidP="00B8376D">
      <w:pPr>
        <w:numPr>
          <w:ilvl w:val="0"/>
          <w:numId w:val="29"/>
        </w:numPr>
        <w:suppressAutoHyphens w:val="0"/>
        <w:spacing w:before="0" w:after="0"/>
        <w:ind w:left="0" w:firstLine="0"/>
        <w:jc w:val="left"/>
      </w:pPr>
      <w:r w:rsidRPr="00962D78">
        <w:t>VLAN routing: Tak</w:t>
      </w:r>
    </w:p>
    <w:p w14:paraId="457D4EC5" w14:textId="77777777" w:rsidR="00BC7C96" w:rsidRPr="00962D78" w:rsidRDefault="00BC7C96" w:rsidP="00B8376D">
      <w:pPr>
        <w:numPr>
          <w:ilvl w:val="0"/>
          <w:numId w:val="29"/>
        </w:numPr>
        <w:suppressAutoHyphens w:val="0"/>
        <w:spacing w:before="0" w:after="0"/>
        <w:ind w:left="0" w:firstLine="0"/>
        <w:jc w:val="left"/>
      </w:pPr>
      <w:proofErr w:type="spellStart"/>
      <w:r w:rsidRPr="00962D78">
        <w:t>Dynamic</w:t>
      </w:r>
      <w:proofErr w:type="spellEnd"/>
      <w:r w:rsidRPr="00962D78">
        <w:t xml:space="preserve"> VLAN: Tak</w:t>
      </w:r>
    </w:p>
    <w:p w14:paraId="7343C36A" w14:textId="77777777" w:rsidR="00BC7C96" w:rsidRPr="00962D78" w:rsidRDefault="00BC7C96" w:rsidP="00B8376D">
      <w:pPr>
        <w:numPr>
          <w:ilvl w:val="0"/>
          <w:numId w:val="29"/>
        </w:numPr>
        <w:suppressAutoHyphens w:val="0"/>
        <w:spacing w:before="0" w:after="0"/>
        <w:ind w:left="0" w:firstLine="0"/>
        <w:jc w:val="left"/>
      </w:pPr>
      <w:r w:rsidRPr="00962D78">
        <w:t xml:space="preserve">MLD </w:t>
      </w:r>
      <w:proofErr w:type="spellStart"/>
      <w:r w:rsidRPr="00962D78">
        <w:t>Snooping</w:t>
      </w:r>
      <w:proofErr w:type="spellEnd"/>
      <w:r w:rsidRPr="00962D78">
        <w:t>: Tak</w:t>
      </w:r>
    </w:p>
    <w:p w14:paraId="09ACB046" w14:textId="77777777" w:rsidR="00BC7C96" w:rsidRPr="00962D78" w:rsidRDefault="00BC7C96" w:rsidP="00B8376D">
      <w:pPr>
        <w:numPr>
          <w:ilvl w:val="0"/>
          <w:numId w:val="29"/>
        </w:numPr>
        <w:suppressAutoHyphens w:val="0"/>
        <w:spacing w:before="0" w:after="0"/>
        <w:ind w:left="0" w:firstLine="0"/>
        <w:jc w:val="left"/>
      </w:pPr>
      <w:r w:rsidRPr="00962D78">
        <w:t>Statyczne trasy: 32</w:t>
      </w:r>
    </w:p>
    <w:p w14:paraId="40F31D29" w14:textId="77777777" w:rsidR="00BC7C96" w:rsidRPr="00962D78" w:rsidRDefault="00BC7C96" w:rsidP="00B8376D">
      <w:pPr>
        <w:numPr>
          <w:ilvl w:val="0"/>
          <w:numId w:val="29"/>
        </w:numPr>
        <w:suppressAutoHyphens w:val="0"/>
        <w:spacing w:before="0" w:after="0"/>
        <w:ind w:left="0" w:firstLine="0"/>
        <w:jc w:val="left"/>
      </w:pPr>
      <w:r w:rsidRPr="00962D78">
        <w:t>Tabela ARP hosta: 512</w:t>
      </w:r>
    </w:p>
    <w:p w14:paraId="49B27C6B" w14:textId="77777777" w:rsidR="00BC7C96" w:rsidRPr="00962D78" w:rsidRDefault="00BC7C96" w:rsidP="00B8376D">
      <w:pPr>
        <w:numPr>
          <w:ilvl w:val="0"/>
          <w:numId w:val="29"/>
        </w:numPr>
        <w:suppressAutoHyphens w:val="0"/>
        <w:spacing w:before="0" w:after="0"/>
        <w:ind w:left="0" w:firstLine="0"/>
        <w:jc w:val="left"/>
      </w:pPr>
      <w:r w:rsidRPr="00962D78">
        <w:t>EEE: Tak</w:t>
      </w:r>
    </w:p>
    <w:p w14:paraId="5F5BFC7F" w14:textId="77777777" w:rsidR="00BC7C96" w:rsidRPr="00962D78" w:rsidRDefault="00BC7C96" w:rsidP="00B8376D">
      <w:pPr>
        <w:numPr>
          <w:ilvl w:val="0"/>
          <w:numId w:val="29"/>
        </w:numPr>
        <w:suppressAutoHyphens w:val="0"/>
        <w:spacing w:before="0" w:after="0"/>
        <w:ind w:left="0" w:firstLine="0"/>
        <w:jc w:val="left"/>
      </w:pPr>
      <w:r w:rsidRPr="00962D78">
        <w:t>Zasilacz: Wewnętrzny 100-240VAC 50-60Hz</w:t>
      </w:r>
    </w:p>
    <w:p w14:paraId="66F275FE" w14:textId="77777777" w:rsidR="00BC7C96" w:rsidRPr="00962D78" w:rsidRDefault="00BC7C96" w:rsidP="00B8376D">
      <w:pPr>
        <w:numPr>
          <w:ilvl w:val="0"/>
          <w:numId w:val="29"/>
        </w:numPr>
        <w:suppressAutoHyphens w:val="0"/>
        <w:spacing w:before="0" w:after="0"/>
        <w:ind w:left="0" w:firstLine="0"/>
        <w:jc w:val="left"/>
      </w:pPr>
      <w:r w:rsidRPr="00962D78">
        <w:t>Konsumpcja energii (Wat): 446</w:t>
      </w:r>
    </w:p>
    <w:p w14:paraId="7EA573A7" w14:textId="77777777" w:rsidR="00BC7C96" w:rsidRPr="00962D78" w:rsidRDefault="00BC7C96" w:rsidP="00B8376D">
      <w:pPr>
        <w:numPr>
          <w:ilvl w:val="0"/>
          <w:numId w:val="29"/>
        </w:numPr>
        <w:suppressAutoHyphens w:val="0"/>
        <w:spacing w:before="0" w:after="0"/>
        <w:ind w:left="0" w:firstLine="0"/>
        <w:jc w:val="left"/>
      </w:pPr>
      <w:r w:rsidRPr="00962D78">
        <w:t>Wentylatory: 2</w:t>
      </w:r>
    </w:p>
    <w:p w14:paraId="2C52BA77" w14:textId="77777777" w:rsidR="00BC7C96" w:rsidRPr="00962D78" w:rsidRDefault="00BC7C96" w:rsidP="00B8376D">
      <w:pPr>
        <w:numPr>
          <w:ilvl w:val="0"/>
          <w:numId w:val="29"/>
        </w:numPr>
        <w:suppressAutoHyphens w:val="0"/>
        <w:spacing w:before="0" w:after="0"/>
        <w:ind w:left="0" w:firstLine="0"/>
        <w:jc w:val="left"/>
      </w:pPr>
      <w:r w:rsidRPr="00962D78">
        <w:t>Emisja hałasu @25C (</w:t>
      </w:r>
      <w:proofErr w:type="spellStart"/>
      <w:r w:rsidRPr="00962D78">
        <w:t>dBA</w:t>
      </w:r>
      <w:proofErr w:type="spellEnd"/>
      <w:r w:rsidRPr="00962D78">
        <w:t>): 44.9</w:t>
      </w:r>
    </w:p>
    <w:p w14:paraId="7CC8372D" w14:textId="77777777" w:rsidR="00BC7C96" w:rsidRPr="00962D78" w:rsidRDefault="00BC7C96" w:rsidP="00FD5F00">
      <w:pPr>
        <w:ind w:left="0"/>
      </w:pPr>
    </w:p>
    <w:p w14:paraId="27F9B249" w14:textId="06C3D311" w:rsidR="00BC7C96" w:rsidRPr="00962D78" w:rsidRDefault="00FD5F00" w:rsidP="00FD5F00">
      <w:pPr>
        <w:pStyle w:val="Nagwek5"/>
        <w:ind w:left="0" w:firstLine="0"/>
      </w:pPr>
      <w:bookmarkStart w:id="48" w:name="_Toc161922675"/>
      <w:r w:rsidRPr="00962D78">
        <w:rPr>
          <w:lang w:val="pl-PL"/>
        </w:rPr>
        <w:t>2</w:t>
      </w:r>
      <w:r w:rsidR="00BC7C96" w:rsidRPr="00962D78">
        <w:t xml:space="preserve">.4.5 </w:t>
      </w:r>
      <w:proofErr w:type="spellStart"/>
      <w:r w:rsidR="00BC7C96" w:rsidRPr="00962D78">
        <w:t>Oprzewodowanie</w:t>
      </w:r>
      <w:bookmarkEnd w:id="48"/>
      <w:proofErr w:type="spellEnd"/>
    </w:p>
    <w:p w14:paraId="31395497" w14:textId="77777777" w:rsidR="00BC7C96" w:rsidRPr="00962D78" w:rsidRDefault="00BC7C96" w:rsidP="00FD5F00">
      <w:pPr>
        <w:ind w:left="0"/>
      </w:pPr>
      <w:proofErr w:type="spellStart"/>
      <w:r w:rsidRPr="00962D78">
        <w:t>Oprzewodowanie</w:t>
      </w:r>
      <w:proofErr w:type="spellEnd"/>
      <w:r w:rsidRPr="00962D78">
        <w:t xml:space="preserve"> wykonać zgodnie ze schematem blokowym oraz </w:t>
      </w:r>
      <w:proofErr w:type="spellStart"/>
      <w:r w:rsidRPr="00962D78">
        <w:t>dtr-kami</w:t>
      </w:r>
      <w:proofErr w:type="spellEnd"/>
      <w:r w:rsidRPr="00962D78">
        <w:t xml:space="preserve"> producenta. Przewody prowadzić w korytach instalacji teletechnicznych lub rurkach PCV.</w:t>
      </w:r>
    </w:p>
    <w:p w14:paraId="5EDD7377" w14:textId="00877FD4" w:rsidR="00BC7C96" w:rsidRPr="00962D78" w:rsidRDefault="00FD5F00" w:rsidP="00FD5F00">
      <w:pPr>
        <w:pStyle w:val="Nagwek5"/>
        <w:ind w:left="0" w:firstLine="0"/>
      </w:pPr>
      <w:bookmarkStart w:id="49" w:name="_Toc161922676"/>
      <w:r w:rsidRPr="00962D78">
        <w:rPr>
          <w:lang w:val="pl-PL"/>
        </w:rPr>
        <w:t>2</w:t>
      </w:r>
      <w:r w:rsidR="00BC7C96" w:rsidRPr="00962D78">
        <w:t>. 5</w:t>
      </w:r>
      <w:r w:rsidR="00BC7C96" w:rsidRPr="00962D78">
        <w:tab/>
        <w:t xml:space="preserve">Instalacja </w:t>
      </w:r>
      <w:proofErr w:type="spellStart"/>
      <w:r w:rsidR="00BC7C96" w:rsidRPr="00962D78">
        <w:t>przyzywowa</w:t>
      </w:r>
      <w:bookmarkEnd w:id="49"/>
      <w:proofErr w:type="spellEnd"/>
    </w:p>
    <w:p w14:paraId="4D2B7D39" w14:textId="77777777" w:rsidR="00BC7C96" w:rsidRPr="00962D78" w:rsidRDefault="00BC7C96" w:rsidP="00FD5F00">
      <w:pPr>
        <w:autoSpaceDE w:val="0"/>
        <w:autoSpaceDN w:val="0"/>
        <w:adjustRightInd w:val="0"/>
        <w:ind w:left="0"/>
      </w:pPr>
      <w:r w:rsidRPr="00962D78">
        <w:t xml:space="preserve">W budynku projektuje się instalację </w:t>
      </w:r>
      <w:proofErr w:type="spellStart"/>
      <w:r w:rsidRPr="00962D78">
        <w:t>przyzywową</w:t>
      </w:r>
      <w:proofErr w:type="spellEnd"/>
      <w:r w:rsidRPr="00962D78">
        <w:t xml:space="preserve"> w toaletach dla niepełnosprawnych, umożliwiającą osobie tam przebywającej powiadomienie odpowiednich służb obiektu, w tym przypadku pomieszczenia ochrony. Projektowana instalacja zapewnia użycie przycisku alarmowego umieszczonego w zasięgu ręki osoby niepełnosprawnej. W momencie uruchomienia przycisku alarmowego następuje zaświecenie się lampki   „uspokajającej” potwierdzającej zadziałanie systemu tj. stanu przyzywającego odpowiednie służby. Automatycznie z chwilą zaświecenia się lampki „uspakajającej” następuję zaświecenie się lampki przed WC i zaświecenie się lampki w centralce w pomieszczeniu ochrony. W momencie uruchomienia sygnalizacji optycznej następnie również uruchomienie sygnalizacji akustycznej za pomocą sygnalizatora akustycznego głośnego i cichego. Skasowanie sygnalizacji akustycznej i optycznej jest możliwe jedynie za pomocą przycisku kasującego umieszczonego w pomieszczeniu WC wymuszającym na służbach ochrony obiektu konieczności sprawdzenia zaistniałego zdarzenia i udzielenia pomocy. </w:t>
      </w:r>
    </w:p>
    <w:p w14:paraId="6BC684D1" w14:textId="49B2B1A2" w:rsidR="00BC7C96" w:rsidRPr="00962D78" w:rsidRDefault="00BC7C96" w:rsidP="00FD5F00">
      <w:pPr>
        <w:pStyle w:val="Nagwek5"/>
        <w:ind w:left="0" w:firstLine="0"/>
      </w:pPr>
      <w:bookmarkStart w:id="50" w:name="_Toc161922677"/>
      <w:r w:rsidRPr="00962D78">
        <w:t>2.</w:t>
      </w:r>
      <w:bookmarkStart w:id="51" w:name="_Toc215744373"/>
      <w:r w:rsidR="00FD5F00" w:rsidRPr="00962D78">
        <w:rPr>
          <w:lang w:val="pl-PL"/>
        </w:rPr>
        <w:t>6</w:t>
      </w:r>
      <w:r w:rsidRPr="00962D78">
        <w:t xml:space="preserve"> Instalacja wykrywania i sygnalizacji pożaru</w:t>
      </w:r>
      <w:bookmarkEnd w:id="51"/>
      <w:r w:rsidRPr="00962D78">
        <w:t xml:space="preserve"> SSP</w:t>
      </w:r>
      <w:bookmarkEnd w:id="50"/>
    </w:p>
    <w:p w14:paraId="39194CC4" w14:textId="7E252459" w:rsidR="00BC7C96" w:rsidRPr="00962D78" w:rsidRDefault="00BC7C96" w:rsidP="00FD5F00">
      <w:pPr>
        <w:ind w:left="0"/>
      </w:pPr>
      <w:r w:rsidRPr="00962D78">
        <w:t xml:space="preserve">Z uwagi na </w:t>
      </w:r>
      <w:r w:rsidR="00D25911" w:rsidRPr="00962D78">
        <w:t>wymagania ekspertyzy pożarowej</w:t>
      </w:r>
      <w:r w:rsidRPr="00962D78">
        <w:t xml:space="preserve"> zastosowano system detekcji pożaru. </w:t>
      </w:r>
    </w:p>
    <w:p w14:paraId="74C26DEE" w14:textId="55383BA2" w:rsidR="00BC7C96" w:rsidRPr="00962D78" w:rsidRDefault="00BC7C96" w:rsidP="00FD5F00">
      <w:pPr>
        <w:pStyle w:val="Nagwek5"/>
        <w:ind w:left="0" w:firstLine="0"/>
      </w:pPr>
      <w:bookmarkStart w:id="52" w:name="_Toc161922678"/>
      <w:r w:rsidRPr="00962D78">
        <w:t>2.</w:t>
      </w:r>
      <w:r w:rsidR="00FD5F00" w:rsidRPr="00962D78">
        <w:rPr>
          <w:lang w:val="pl-PL"/>
        </w:rPr>
        <w:t>6</w:t>
      </w:r>
      <w:r w:rsidRPr="00962D78">
        <w:t>.1 Główne zadania instalacji SSP</w:t>
      </w:r>
      <w:bookmarkEnd w:id="52"/>
    </w:p>
    <w:p w14:paraId="3F9AFDA5" w14:textId="29631084" w:rsidR="00BC7C96" w:rsidRPr="00962D78" w:rsidRDefault="00BC7C96" w:rsidP="00FD5F00">
      <w:pPr>
        <w:ind w:left="0"/>
      </w:pPr>
      <w:r w:rsidRPr="00962D78">
        <w:t>Budynek przewiduje się objąć całkowitą ochroną systemem sygnalizacji pożaru, tzn. ochroną czujkami dymu objąć wszystkie przestrzenie (z wyłączeniem pomieszczeń wilgotnych i przestrzeni niedostępnych) stropu rzeczywistego oraz sufitu podwieszonego uwzględniając charakter pomieszczeń, występujące podciągi, kanały wentylacji i pozostałe wyposażenie tworzące stałe przeszkody dla rozprzestrzeniania się dymu. Uzupełnieniem ochrony czujkami będą ręczne ostrzegacze pożarowe rozmieszczone na drogach ewakuacyjnych, przy hydrantach oraz w pobliżu wyjść ewakuacyjnych. Jako zabezpieczenie szyb</w:t>
      </w:r>
      <w:r w:rsidR="00D25911" w:rsidRPr="00962D78">
        <w:t>u</w:t>
      </w:r>
      <w:r w:rsidRPr="00962D78">
        <w:t xml:space="preserve"> window</w:t>
      </w:r>
      <w:r w:rsidR="00D25911" w:rsidRPr="00962D78">
        <w:t>ego</w:t>
      </w:r>
      <w:r w:rsidRPr="00962D78">
        <w:t xml:space="preserve"> przewidziano zasysające czujki dymu.</w:t>
      </w:r>
    </w:p>
    <w:p w14:paraId="38017D4E" w14:textId="77777777" w:rsidR="00BC7C96" w:rsidRPr="00962D78" w:rsidRDefault="00BC7C96" w:rsidP="00FD5F00">
      <w:pPr>
        <w:ind w:left="0"/>
      </w:pPr>
      <w:r w:rsidRPr="00962D78">
        <w:t>Zakłada się, że w przypadku wystąpienia pożaru w obiekcie, system sygnalizacji pożaru będzie spełniał następujące funkcje sterownicze:</w:t>
      </w:r>
    </w:p>
    <w:p w14:paraId="2C30F56D" w14:textId="77777777" w:rsidR="00BC7C96" w:rsidRPr="00962D78" w:rsidRDefault="00BC7C96" w:rsidP="00B8376D">
      <w:pPr>
        <w:pStyle w:val="Akapitzlist"/>
        <w:numPr>
          <w:ilvl w:val="0"/>
          <w:numId w:val="30"/>
        </w:numPr>
        <w:suppressAutoHyphens w:val="0"/>
        <w:spacing w:before="20" w:after="20"/>
        <w:ind w:left="0" w:firstLine="0"/>
        <w:contextualSpacing w:val="0"/>
      </w:pPr>
      <w:r w:rsidRPr="00962D78">
        <w:t>przekazanie sygnału do Urządzenia Transmisji Alarmów pożarowych (alarm pożarowy i sygnał uszkodzenia);</w:t>
      </w:r>
    </w:p>
    <w:p w14:paraId="6D441323" w14:textId="77777777" w:rsidR="00BC7C96" w:rsidRPr="00962D78" w:rsidRDefault="00BC7C96" w:rsidP="00B8376D">
      <w:pPr>
        <w:pStyle w:val="Akapitzlist"/>
        <w:numPr>
          <w:ilvl w:val="0"/>
          <w:numId w:val="30"/>
        </w:numPr>
        <w:suppressAutoHyphens w:val="0"/>
        <w:spacing w:before="20" w:after="20"/>
        <w:ind w:left="0" w:firstLine="0"/>
        <w:contextualSpacing w:val="0"/>
      </w:pPr>
      <w:r w:rsidRPr="00962D78">
        <w:t>uruchomienie sygnalizatorów akustycznych w zagrożonej strefie;</w:t>
      </w:r>
    </w:p>
    <w:p w14:paraId="679F1CEC" w14:textId="77777777" w:rsidR="00BC7C96" w:rsidRPr="00962D78" w:rsidRDefault="00BC7C96" w:rsidP="00B8376D">
      <w:pPr>
        <w:pStyle w:val="Akapitzlist"/>
        <w:numPr>
          <w:ilvl w:val="0"/>
          <w:numId w:val="30"/>
        </w:numPr>
        <w:suppressAutoHyphens w:val="0"/>
        <w:spacing w:before="20" w:after="20"/>
        <w:ind w:left="0" w:firstLine="0"/>
        <w:contextualSpacing w:val="0"/>
      </w:pPr>
      <w:r w:rsidRPr="00962D78">
        <w:t>wyłączenie wentylacji mechanicznej;</w:t>
      </w:r>
    </w:p>
    <w:p w14:paraId="5E2589A3" w14:textId="77777777" w:rsidR="00BC7C96" w:rsidRPr="00962D78" w:rsidRDefault="00BC7C96" w:rsidP="00B8376D">
      <w:pPr>
        <w:pStyle w:val="Akapitzlist"/>
        <w:numPr>
          <w:ilvl w:val="0"/>
          <w:numId w:val="30"/>
        </w:numPr>
        <w:suppressAutoHyphens w:val="0"/>
        <w:spacing w:before="20" w:after="20"/>
        <w:ind w:left="0" w:firstLine="0"/>
        <w:contextualSpacing w:val="0"/>
      </w:pPr>
      <w:r w:rsidRPr="00962D78">
        <w:t>wysterowanie zamknięcia przeciwpożarowych klap odcinających;</w:t>
      </w:r>
    </w:p>
    <w:p w14:paraId="611E0E60" w14:textId="65303D27" w:rsidR="00BC7C96" w:rsidRPr="00962D78" w:rsidRDefault="00BC7C96" w:rsidP="00B8376D">
      <w:pPr>
        <w:pStyle w:val="Akapitzlist"/>
        <w:numPr>
          <w:ilvl w:val="0"/>
          <w:numId w:val="30"/>
        </w:numPr>
        <w:suppressAutoHyphens w:val="0"/>
        <w:spacing w:before="20" w:after="20"/>
        <w:ind w:left="0" w:firstLine="0"/>
        <w:contextualSpacing w:val="0"/>
      </w:pPr>
      <w:r w:rsidRPr="00962D78">
        <w:t>sprowadzenie wind</w:t>
      </w:r>
      <w:r w:rsidR="00D25911" w:rsidRPr="00962D78">
        <w:t>y</w:t>
      </w:r>
      <w:r w:rsidRPr="00962D78">
        <w:t xml:space="preserve"> osobow</w:t>
      </w:r>
      <w:r w:rsidR="00D25911" w:rsidRPr="00962D78">
        <w:t>ej</w:t>
      </w:r>
      <w:r w:rsidRPr="00962D78">
        <w:t xml:space="preserve"> na poziom ewakuacji;</w:t>
      </w:r>
    </w:p>
    <w:p w14:paraId="591A62BF" w14:textId="55F16475" w:rsidR="00BC7C96" w:rsidRPr="00962D78" w:rsidRDefault="00BC7C96" w:rsidP="00B8376D">
      <w:pPr>
        <w:pStyle w:val="Akapitzlist"/>
        <w:numPr>
          <w:ilvl w:val="0"/>
          <w:numId w:val="30"/>
        </w:numPr>
        <w:suppressAutoHyphens w:val="0"/>
        <w:spacing w:before="20" w:after="20"/>
        <w:ind w:left="0" w:firstLine="0"/>
        <w:contextualSpacing w:val="0"/>
      </w:pPr>
      <w:r w:rsidRPr="00962D78">
        <w:t>uruchomienie wentylacji oddymiających klatki schodowe i szyb</w:t>
      </w:r>
      <w:r w:rsidR="00D25911" w:rsidRPr="00962D78">
        <w:t>u</w:t>
      </w:r>
      <w:r w:rsidRPr="00962D78">
        <w:t xml:space="preserve"> window</w:t>
      </w:r>
      <w:r w:rsidR="00D25911" w:rsidRPr="00962D78">
        <w:t>ego</w:t>
      </w:r>
      <w:r w:rsidRPr="00962D78">
        <w:t>;</w:t>
      </w:r>
    </w:p>
    <w:p w14:paraId="644B2C7A" w14:textId="77777777" w:rsidR="00BC7C96" w:rsidRPr="00962D78" w:rsidRDefault="00BC7C96" w:rsidP="00B8376D">
      <w:pPr>
        <w:pStyle w:val="Akapitzlist"/>
        <w:numPr>
          <w:ilvl w:val="0"/>
          <w:numId w:val="30"/>
        </w:numPr>
        <w:suppressAutoHyphens w:val="0"/>
        <w:spacing w:before="20" w:after="20"/>
        <w:ind w:left="0" w:firstLine="0"/>
        <w:contextualSpacing w:val="0"/>
      </w:pPr>
      <w:r w:rsidRPr="00962D78">
        <w:t>zwolnienie kontroli dostępu na drogach ewakuacyjnych.</w:t>
      </w:r>
    </w:p>
    <w:p w14:paraId="32F61E29" w14:textId="77777777" w:rsidR="00BC7C96" w:rsidRPr="00962D78" w:rsidRDefault="00BC7C96" w:rsidP="00FD5F00">
      <w:pPr>
        <w:pStyle w:val="Akapitzlist"/>
        <w:spacing w:before="20" w:after="20"/>
        <w:ind w:left="0"/>
      </w:pPr>
    </w:p>
    <w:p w14:paraId="26EFDC91" w14:textId="6D9D5983" w:rsidR="00BC7C96" w:rsidRPr="00962D78" w:rsidRDefault="00BC7C96" w:rsidP="00FD5F00">
      <w:pPr>
        <w:pStyle w:val="Nagwek5"/>
        <w:ind w:left="0" w:firstLine="0"/>
      </w:pPr>
      <w:bookmarkStart w:id="53" w:name="_Toc81920450"/>
      <w:bookmarkStart w:id="54" w:name="_Toc84231953"/>
      <w:bookmarkStart w:id="55" w:name="_Toc161922679"/>
      <w:r w:rsidRPr="00962D78">
        <w:t>2.</w:t>
      </w:r>
      <w:r w:rsidR="00FD5F00" w:rsidRPr="00962D78">
        <w:rPr>
          <w:lang w:val="pl-PL"/>
        </w:rPr>
        <w:t>6</w:t>
      </w:r>
      <w:r w:rsidRPr="00962D78">
        <w:t>.2 Opis techniczny systemu SSP</w:t>
      </w:r>
      <w:bookmarkEnd w:id="53"/>
      <w:bookmarkEnd w:id="54"/>
      <w:bookmarkEnd w:id="55"/>
      <w:r w:rsidRPr="00962D78">
        <w:t xml:space="preserve"> </w:t>
      </w:r>
    </w:p>
    <w:p w14:paraId="6456DA66" w14:textId="77777777" w:rsidR="00BC7C96" w:rsidRPr="00962D78" w:rsidRDefault="00BC7C96" w:rsidP="00FD5F00">
      <w:pPr>
        <w:ind w:left="0"/>
      </w:pPr>
      <w:r w:rsidRPr="00962D78">
        <w:t xml:space="preserve">System sygnalizacji pożaru wykonany został w oparciu o adresowalny system bazujący na centrali zlokalizowanej w pomieszczeniu ochrony. </w:t>
      </w:r>
    </w:p>
    <w:p w14:paraId="73056D2B" w14:textId="77777777" w:rsidR="00BC7C96" w:rsidRPr="00962D78" w:rsidRDefault="00BC7C96" w:rsidP="00FD5F00">
      <w:pPr>
        <w:ind w:left="0"/>
      </w:pPr>
      <w:r w:rsidRPr="00962D78">
        <w:t>Każdy z elementów pętli wyposażony jest w zintegrowany izolator zwarć, który po wystąpieniu zwarcia lub przerwy eliminuje uszkodzony fragment przewodu pętli bez eliminacji jakiegokolwiek elementu na pętli. Uszkodzenia przewodu jest wskazywane w centrali. Elementy peryferyjne zawierają między innymi uniwersalne optyczno-temperaturowe z programowalną opcją trybu pracy (jako czujka optyczna, termiczna lub optyczno-termiczna). Czujki te posiadają w świadectwie CNBOP potwierdzenie przydatności do wykrywania pożarów w klasie TF1 do TF9. Zastosowanie takich czujek wielodetektorowych umożliwia zaprogramowanie dowolnego trybu pracy czujki w zależności od wymagań charakterystyki pomieszczeń (praca jako czujka optyczna lub temperaturowa lub dualna oraz możliwość pracy kombinowanej tj. zmiany czułości jednego typu detektora w funkcji zadziałania drugiego).</w:t>
      </w:r>
    </w:p>
    <w:p w14:paraId="3239FCF6" w14:textId="77777777" w:rsidR="00BC7C96" w:rsidRPr="00962D78" w:rsidRDefault="00BC7C96" w:rsidP="00FD5F00">
      <w:pPr>
        <w:ind w:left="0"/>
      </w:pPr>
      <w:r w:rsidRPr="00962D78">
        <w:t>Ręczne uruchomienie sygnału alarmu ogólnego II stopnia będzie następowało poprzez ręczne ostrzegacze pożarowe. Ponadto zastosowano elementy sterowania i kontroli montowanych bezpośrednio w liniach dozorowych (moduły wyposażone w dwa wyjścia i 4 wejścia, moduły wyposażone w cztery wyjścia sterujące lub moduły wyposażone w cztery wejścia kontrolne) celem realizacji funkcji sterowniczych i kontrolnych. Jako powiadomienie o alarmie zastosowano pętlowe sygnalizatory adresowalne.</w:t>
      </w:r>
    </w:p>
    <w:p w14:paraId="75AA4A65" w14:textId="77777777" w:rsidR="00BC7C96" w:rsidRPr="00962D78" w:rsidRDefault="00BC7C96" w:rsidP="00FD5F00">
      <w:pPr>
        <w:ind w:left="0"/>
      </w:pPr>
      <w:r w:rsidRPr="00962D78">
        <w:t xml:space="preserve">Adresowalny system sygnalizacji pożarowej umożliwia detekcję pożaru z dokładnością do pojedynczej czujki z sygnalizacją w postaci wskazań na wyświetlaczu LCD centrali. </w:t>
      </w:r>
      <w:bookmarkStart w:id="56" w:name="_Toc164497492"/>
    </w:p>
    <w:p w14:paraId="20F50D83" w14:textId="77777777" w:rsidR="00BC7C96" w:rsidRPr="00962D78" w:rsidRDefault="00BC7C96" w:rsidP="00FD5F00">
      <w:pPr>
        <w:ind w:left="0"/>
      </w:pPr>
      <w:bookmarkStart w:id="57" w:name="_Toc164497493"/>
      <w:bookmarkEnd w:id="56"/>
    </w:p>
    <w:p w14:paraId="74142823" w14:textId="6D379D6E" w:rsidR="00BC7C96" w:rsidRPr="00962D78" w:rsidRDefault="00BC7C96" w:rsidP="00FD5F00">
      <w:pPr>
        <w:pStyle w:val="Nagwek5"/>
        <w:ind w:left="0" w:firstLine="0"/>
      </w:pPr>
      <w:bookmarkStart w:id="58" w:name="_Toc161922680"/>
      <w:r w:rsidRPr="00962D78">
        <w:t>2.</w:t>
      </w:r>
      <w:r w:rsidR="00FD5F00" w:rsidRPr="00962D78">
        <w:rPr>
          <w:lang w:val="pl-PL"/>
        </w:rPr>
        <w:t>6</w:t>
      </w:r>
      <w:r w:rsidRPr="00962D78">
        <w:t xml:space="preserve">.3 </w:t>
      </w:r>
      <w:bookmarkStart w:id="59" w:name="_Toc81920451"/>
      <w:bookmarkStart w:id="60" w:name="_Toc84231954"/>
      <w:bookmarkEnd w:id="57"/>
      <w:r w:rsidRPr="00962D78">
        <w:t>Organizacja alarmowania</w:t>
      </w:r>
      <w:bookmarkEnd w:id="59"/>
      <w:bookmarkEnd w:id="60"/>
      <w:bookmarkEnd w:id="58"/>
    </w:p>
    <w:p w14:paraId="035D1753" w14:textId="77777777" w:rsidR="00BC7C96" w:rsidRPr="00962D78" w:rsidRDefault="00BC7C96" w:rsidP="00FD5F00">
      <w:pPr>
        <w:ind w:left="0"/>
      </w:pPr>
      <w:r w:rsidRPr="00962D78">
        <w:t>Centrala w przypadku standardowego zaprogramowania rozróżnia dwa rodzaje alarmów:</w:t>
      </w:r>
    </w:p>
    <w:p w14:paraId="2554903D" w14:textId="77777777" w:rsidR="00BC7C96" w:rsidRPr="00962D78" w:rsidRDefault="00BC7C96" w:rsidP="00B8376D">
      <w:pPr>
        <w:pStyle w:val="Akapitzlist"/>
        <w:numPr>
          <w:ilvl w:val="0"/>
          <w:numId w:val="36"/>
        </w:numPr>
      </w:pPr>
      <w:r w:rsidRPr="00962D78">
        <w:t>alarm z czujki automatycznej;</w:t>
      </w:r>
    </w:p>
    <w:p w14:paraId="382E39C5" w14:textId="77777777" w:rsidR="00BC7C96" w:rsidRPr="00962D78" w:rsidRDefault="00BC7C96" w:rsidP="00B8376D">
      <w:pPr>
        <w:pStyle w:val="Akapitzlist"/>
        <w:numPr>
          <w:ilvl w:val="0"/>
          <w:numId w:val="36"/>
        </w:numPr>
      </w:pPr>
      <w:r w:rsidRPr="00962D78">
        <w:t>alarm z ręcznego ostrzegacza pożarowego.</w:t>
      </w:r>
    </w:p>
    <w:p w14:paraId="606B0A97" w14:textId="77777777" w:rsidR="00BC7C96" w:rsidRPr="00962D78" w:rsidRDefault="00BC7C96" w:rsidP="00FD5F00">
      <w:pPr>
        <w:ind w:left="0"/>
      </w:pPr>
      <w:r w:rsidRPr="00962D78">
        <w:t>Centrala sygnalizuje alarmy:</w:t>
      </w:r>
    </w:p>
    <w:p w14:paraId="05821C66" w14:textId="77777777" w:rsidR="00BC7C96" w:rsidRPr="00962D78" w:rsidRDefault="00BC7C96" w:rsidP="00B8376D">
      <w:pPr>
        <w:pStyle w:val="Akapitzlist"/>
        <w:numPr>
          <w:ilvl w:val="0"/>
          <w:numId w:val="37"/>
        </w:numPr>
      </w:pPr>
      <w:r w:rsidRPr="00962D78">
        <w:t>pożarowy I stopnia;</w:t>
      </w:r>
    </w:p>
    <w:p w14:paraId="6B882ADA" w14:textId="77777777" w:rsidR="00BC7C96" w:rsidRPr="00962D78" w:rsidRDefault="00BC7C96" w:rsidP="00B8376D">
      <w:pPr>
        <w:pStyle w:val="Akapitzlist"/>
        <w:numPr>
          <w:ilvl w:val="0"/>
          <w:numId w:val="37"/>
        </w:numPr>
      </w:pPr>
      <w:r w:rsidRPr="00962D78">
        <w:t>pożarowy II stopnia;</w:t>
      </w:r>
    </w:p>
    <w:p w14:paraId="61E0D711" w14:textId="77777777" w:rsidR="00BC7C96" w:rsidRPr="00962D78" w:rsidRDefault="00BC7C96" w:rsidP="00B8376D">
      <w:pPr>
        <w:pStyle w:val="Akapitzlist"/>
        <w:numPr>
          <w:ilvl w:val="0"/>
          <w:numId w:val="37"/>
        </w:numPr>
      </w:pPr>
      <w:r w:rsidRPr="00962D78">
        <w:t>uszkodzenia;</w:t>
      </w:r>
    </w:p>
    <w:p w14:paraId="09A79A58" w14:textId="77777777" w:rsidR="00BC7C96" w:rsidRPr="00962D78" w:rsidRDefault="00BC7C96" w:rsidP="00B8376D">
      <w:pPr>
        <w:pStyle w:val="Akapitzlist"/>
        <w:numPr>
          <w:ilvl w:val="0"/>
          <w:numId w:val="37"/>
        </w:numPr>
      </w:pPr>
      <w:r w:rsidRPr="00962D78">
        <w:t>alarm techniczny.</w:t>
      </w:r>
    </w:p>
    <w:p w14:paraId="7DD8DC69" w14:textId="77777777" w:rsidR="00BC7C96" w:rsidRPr="00962D78" w:rsidRDefault="00BC7C96" w:rsidP="00FD5F00">
      <w:pPr>
        <w:ind w:left="0"/>
      </w:pPr>
      <w:r w:rsidRPr="00962D78">
        <w:t xml:space="preserve">System sygnalizacji pożaru bazuje na dwustopniowym systemie ostrzegania, </w:t>
      </w:r>
      <w:proofErr w:type="spellStart"/>
      <w:r w:rsidRPr="00962D78">
        <w:t>tzn</w:t>
      </w:r>
      <w:proofErr w:type="spellEnd"/>
      <w:r w:rsidRPr="00962D78">
        <w:t>:</w:t>
      </w:r>
    </w:p>
    <w:p w14:paraId="038C9C10" w14:textId="77777777" w:rsidR="00BC7C96" w:rsidRPr="00962D78" w:rsidRDefault="00BC7C96" w:rsidP="00FD5F00">
      <w:pPr>
        <w:ind w:left="0"/>
      </w:pPr>
      <w:r w:rsidRPr="00962D78">
        <w:t>alarm z ręcznych ostrzegaczy pożarowych jest sygnalizowany w centrali od razu jako alarm II stopnia;</w:t>
      </w:r>
    </w:p>
    <w:p w14:paraId="444BC54A" w14:textId="77777777" w:rsidR="00BC7C96" w:rsidRPr="00962D78" w:rsidRDefault="00BC7C96" w:rsidP="00FD5F00">
      <w:pPr>
        <w:ind w:left="0"/>
      </w:pPr>
      <w:r w:rsidRPr="00962D78">
        <w:t>alarm z czujki pożarowej powoduje alarm I stopnia (</w:t>
      </w:r>
      <w:proofErr w:type="spellStart"/>
      <w:r w:rsidRPr="00962D78">
        <w:t>pre</w:t>
      </w:r>
      <w:proofErr w:type="spellEnd"/>
      <w:r w:rsidRPr="00962D78">
        <w:t>-alarm), co jest sygnalizowane akustycznie i optycznie przez centralę sygnalizacji pożaru. Od tego momentu personel ma czas (czas T1), aby potwierdzić alarm. Gdy alarm zostanie potwierdzony przez personel, centrala pożarowa rozpoczyna drugie odliczanie (czas T2) dla rozpoznania sytuacji i ewentualne skasowanie alarmu;</w:t>
      </w:r>
    </w:p>
    <w:p w14:paraId="29DC798E" w14:textId="77777777" w:rsidR="00BC7C96" w:rsidRPr="00962D78" w:rsidRDefault="00BC7C96" w:rsidP="00FD5F00">
      <w:pPr>
        <w:ind w:left="0"/>
      </w:pPr>
      <w:r w:rsidRPr="00962D78">
        <w:t>brak potwierdzenia alarmu lub jego reset przez czas T2 wywołuje alarm II stopnia (alarm główny). II stopień alarmowy powoduje aktywację urządzeń bezpieczeństwa pożarowego i dostarczenia informacji do straży pożarnej.</w:t>
      </w:r>
    </w:p>
    <w:p w14:paraId="468B0624" w14:textId="5D81117E" w:rsidR="00F26F0F" w:rsidRPr="00962D78" w:rsidRDefault="00F26F0F" w:rsidP="00FD5F00">
      <w:pPr>
        <w:ind w:left="0"/>
      </w:pPr>
      <w:r w:rsidRPr="00962D78">
        <w:t>Wszystkie sygnały monitorujące oraz sterownicze są powinny być skoordynowane z matrycą sterowań.</w:t>
      </w:r>
    </w:p>
    <w:p w14:paraId="0A3015FB" w14:textId="77777777" w:rsidR="00BC7C96" w:rsidRPr="00962D78" w:rsidRDefault="00BC7C96" w:rsidP="00FD5F00">
      <w:pPr>
        <w:ind w:left="0"/>
      </w:pPr>
      <w:bookmarkStart w:id="61" w:name="_Toc81920452"/>
      <w:bookmarkStart w:id="62" w:name="_Toc84231955"/>
    </w:p>
    <w:p w14:paraId="71C7E60B" w14:textId="43664063" w:rsidR="00BC7C96" w:rsidRPr="00962D78" w:rsidRDefault="00BC7C96" w:rsidP="00FD5F00">
      <w:pPr>
        <w:pStyle w:val="Nagwek5"/>
        <w:ind w:left="0" w:firstLine="0"/>
      </w:pPr>
      <w:bookmarkStart w:id="63" w:name="_Toc161922681"/>
      <w:r w:rsidRPr="00962D78">
        <w:t>2.</w:t>
      </w:r>
      <w:r w:rsidR="00FD5F00" w:rsidRPr="00962D78">
        <w:rPr>
          <w:lang w:val="pl-PL"/>
        </w:rPr>
        <w:t>6</w:t>
      </w:r>
      <w:r w:rsidRPr="00962D78">
        <w:t>.4 Lokalizacja urządzeń</w:t>
      </w:r>
      <w:bookmarkEnd w:id="61"/>
      <w:bookmarkEnd w:id="62"/>
      <w:bookmarkEnd w:id="63"/>
    </w:p>
    <w:p w14:paraId="1EAFF297" w14:textId="77777777" w:rsidR="00BC7C96" w:rsidRPr="00962D78" w:rsidRDefault="00BC7C96" w:rsidP="00FD5F00">
      <w:pPr>
        <w:ind w:left="0"/>
      </w:pPr>
      <w:r w:rsidRPr="00962D78">
        <w:t>Projekt przewiduje lokalizację podstawowych urządzeń systemu alarmu pożaru w następujących miejscach:</w:t>
      </w:r>
    </w:p>
    <w:p w14:paraId="46DA4853" w14:textId="77777777" w:rsidR="00D25911" w:rsidRPr="00962D78" w:rsidRDefault="00BC7C96" w:rsidP="00B8376D">
      <w:pPr>
        <w:numPr>
          <w:ilvl w:val="0"/>
          <w:numId w:val="31"/>
        </w:numPr>
        <w:suppressAutoHyphens w:val="0"/>
        <w:spacing w:before="20" w:after="20"/>
        <w:ind w:left="0" w:firstLine="0"/>
      </w:pPr>
      <w:r w:rsidRPr="00962D78">
        <w:t xml:space="preserve">Centrala CSP w pomieszczeniu </w:t>
      </w:r>
      <w:r w:rsidR="00D25911" w:rsidRPr="00962D78">
        <w:t>technicznym</w:t>
      </w:r>
    </w:p>
    <w:p w14:paraId="5EFA4C57" w14:textId="2AE09E0D" w:rsidR="00BC7C96" w:rsidRPr="00962D78" w:rsidRDefault="00D25911" w:rsidP="00B8376D">
      <w:pPr>
        <w:numPr>
          <w:ilvl w:val="0"/>
          <w:numId w:val="31"/>
        </w:numPr>
        <w:suppressAutoHyphens w:val="0"/>
        <w:spacing w:before="20" w:after="20"/>
        <w:ind w:left="0" w:firstLine="0"/>
      </w:pPr>
      <w:r w:rsidRPr="00962D78">
        <w:t>Wyniesiony panel obsługi na recepcji</w:t>
      </w:r>
      <w:r w:rsidR="00BC7C96" w:rsidRPr="00962D78">
        <w:t>;</w:t>
      </w:r>
    </w:p>
    <w:p w14:paraId="434F9C5E" w14:textId="77777777" w:rsidR="00BC7C96" w:rsidRPr="00962D78" w:rsidRDefault="00BC7C96" w:rsidP="00B8376D">
      <w:pPr>
        <w:numPr>
          <w:ilvl w:val="0"/>
          <w:numId w:val="31"/>
        </w:numPr>
        <w:suppressAutoHyphens w:val="0"/>
        <w:spacing w:before="20" w:after="20"/>
        <w:ind w:left="0" w:firstLine="0"/>
      </w:pPr>
      <w:r w:rsidRPr="00962D78">
        <w:t>Czujki optyczne dymu – we wszystkich pomieszczeniach oraz przestrzeniach nad sufitem podwieszonym;</w:t>
      </w:r>
    </w:p>
    <w:p w14:paraId="602E982A" w14:textId="72CA5C25" w:rsidR="00BC7C96" w:rsidRPr="00962D78" w:rsidRDefault="00BC7C96" w:rsidP="00B8376D">
      <w:pPr>
        <w:numPr>
          <w:ilvl w:val="0"/>
          <w:numId w:val="31"/>
        </w:numPr>
        <w:suppressAutoHyphens w:val="0"/>
        <w:spacing w:before="20" w:after="20"/>
        <w:ind w:left="0" w:firstLine="0"/>
      </w:pPr>
      <w:r w:rsidRPr="00962D78">
        <w:t xml:space="preserve">Czujki zasysające dymu – w </w:t>
      </w:r>
      <w:r w:rsidR="00D43539" w:rsidRPr="00962D78">
        <w:t>magazynie na 7 kondygnacji obsługująca szyb windowy</w:t>
      </w:r>
      <w:r w:rsidRPr="00962D78">
        <w:t xml:space="preserve"> windowym</w:t>
      </w:r>
      <w:r w:rsidR="00D25911" w:rsidRPr="00962D78">
        <w:t xml:space="preserve"> oraz pomieszczeniu </w:t>
      </w:r>
      <w:r w:rsidR="00D43539" w:rsidRPr="00962D78">
        <w:t>RSN o klasie A</w:t>
      </w:r>
      <w:r w:rsidRPr="00962D78">
        <w:t>;</w:t>
      </w:r>
    </w:p>
    <w:p w14:paraId="7690712D" w14:textId="6566912B" w:rsidR="00BC7C96" w:rsidRPr="00962D78" w:rsidRDefault="00BC7C96" w:rsidP="00B8376D">
      <w:pPr>
        <w:numPr>
          <w:ilvl w:val="0"/>
          <w:numId w:val="31"/>
        </w:numPr>
        <w:suppressAutoHyphens w:val="0"/>
        <w:spacing w:before="20" w:after="20"/>
        <w:ind w:left="0" w:firstLine="0"/>
      </w:pPr>
      <w:r w:rsidRPr="00962D78">
        <w:t>Sieć rurek systemu zasysania dymu – w szyb</w:t>
      </w:r>
      <w:r w:rsidR="00D25911" w:rsidRPr="00962D78">
        <w:t>ie</w:t>
      </w:r>
      <w:r w:rsidRPr="00962D78">
        <w:t xml:space="preserve"> windowy</w:t>
      </w:r>
      <w:r w:rsidR="00D25911" w:rsidRPr="00962D78">
        <w:t xml:space="preserve"> oraz pomieszczeniu elektrycznym</w:t>
      </w:r>
      <w:r w:rsidRPr="00962D78">
        <w:t>;</w:t>
      </w:r>
    </w:p>
    <w:p w14:paraId="1E52B719" w14:textId="77777777" w:rsidR="00BC7C96" w:rsidRPr="00962D78" w:rsidRDefault="00BC7C96" w:rsidP="00B8376D">
      <w:pPr>
        <w:numPr>
          <w:ilvl w:val="0"/>
          <w:numId w:val="31"/>
        </w:numPr>
        <w:suppressAutoHyphens w:val="0"/>
        <w:spacing w:before="20" w:after="20"/>
        <w:ind w:left="0" w:firstLine="0"/>
      </w:pPr>
      <w:r w:rsidRPr="00962D78">
        <w:t>Ręczne ostrzegacze pożarowe umieszczone przy wyjściach ewakuacyjnych, na drogach ewakuacyjnych, w pobliżu hydrantów;</w:t>
      </w:r>
    </w:p>
    <w:p w14:paraId="6646F559" w14:textId="7764814C" w:rsidR="00BC7C96" w:rsidRPr="00962D78" w:rsidRDefault="00BC7C96" w:rsidP="00B8376D">
      <w:pPr>
        <w:numPr>
          <w:ilvl w:val="0"/>
          <w:numId w:val="31"/>
        </w:numPr>
        <w:suppressAutoHyphens w:val="0"/>
        <w:spacing w:before="20" w:after="20"/>
        <w:ind w:left="0" w:firstLine="0"/>
      </w:pPr>
      <w:r w:rsidRPr="00962D78">
        <w:t xml:space="preserve">Moduły sterujące i monitorujące – umieszczone w pomieszczeniach technicznych części </w:t>
      </w:r>
      <w:r w:rsidR="00D25911" w:rsidRPr="00962D78">
        <w:t>oraz częściach wspólnych</w:t>
      </w:r>
      <w:r w:rsidRPr="00962D78">
        <w:t xml:space="preserve"> budynku.</w:t>
      </w:r>
    </w:p>
    <w:p w14:paraId="4B3F4B2C" w14:textId="65C14767" w:rsidR="00D25911" w:rsidRPr="00962D78" w:rsidRDefault="00D25911">
      <w:pPr>
        <w:suppressAutoHyphens w:val="0"/>
        <w:spacing w:before="0" w:after="160" w:line="259" w:lineRule="auto"/>
        <w:ind w:left="0"/>
        <w:jc w:val="left"/>
      </w:pPr>
      <w:r w:rsidRPr="00962D78">
        <w:br w:type="page"/>
      </w:r>
    </w:p>
    <w:p w14:paraId="5633A9C7" w14:textId="39889A54" w:rsidR="00BC7C96" w:rsidRPr="00962D78" w:rsidRDefault="00BC7C96" w:rsidP="00FD5F00">
      <w:pPr>
        <w:pStyle w:val="Nagwek5"/>
        <w:ind w:left="0" w:firstLine="0"/>
      </w:pPr>
      <w:bookmarkStart w:id="64" w:name="_Toc161922682"/>
      <w:r w:rsidRPr="00962D78">
        <w:t>2.</w:t>
      </w:r>
      <w:r w:rsidR="00FD5F00" w:rsidRPr="00962D78">
        <w:rPr>
          <w:lang w:val="pl-PL"/>
        </w:rPr>
        <w:t>6</w:t>
      </w:r>
      <w:r w:rsidRPr="00962D78">
        <w:t xml:space="preserve">.5 </w:t>
      </w:r>
      <w:proofErr w:type="spellStart"/>
      <w:r w:rsidRPr="00962D78">
        <w:t>Oprzewodowanie</w:t>
      </w:r>
      <w:proofErr w:type="spellEnd"/>
      <w:r w:rsidRPr="00962D78">
        <w:t xml:space="preserve"> systemu</w:t>
      </w:r>
      <w:bookmarkEnd w:id="64"/>
    </w:p>
    <w:p w14:paraId="3C8847D2" w14:textId="77777777" w:rsidR="00BC7C96" w:rsidRPr="00962D78" w:rsidRDefault="00BC7C96" w:rsidP="009319D8">
      <w:pPr>
        <w:ind w:left="0"/>
      </w:pPr>
      <w:r w:rsidRPr="00962D78">
        <w:t xml:space="preserve">Połączenia pętli dozorowych wykonać kablem dwużyłowym typu </w:t>
      </w:r>
      <w:proofErr w:type="spellStart"/>
      <w:r w:rsidRPr="00962D78">
        <w:t>HTKSHekw</w:t>
      </w:r>
      <w:proofErr w:type="spellEnd"/>
      <w:r w:rsidRPr="00962D78">
        <w:t xml:space="preserve"> PH0 w rurkach PVC Ø18, korytach lub listwach instalacyjnych. Sposób układania przyjąć taki sam jak dla instalacji elektrycznych zachowując zgodność z certyfikatem kabla;</w:t>
      </w:r>
    </w:p>
    <w:p w14:paraId="533814A9" w14:textId="77777777" w:rsidR="00BC7C96" w:rsidRPr="00962D78" w:rsidRDefault="00BC7C96" w:rsidP="009319D8">
      <w:pPr>
        <w:ind w:left="0"/>
      </w:pPr>
    </w:p>
    <w:p w14:paraId="297D7B47" w14:textId="77777777" w:rsidR="00BC7C96" w:rsidRPr="00962D78" w:rsidRDefault="00BC7C96" w:rsidP="009319D8">
      <w:pPr>
        <w:ind w:left="0"/>
      </w:pPr>
      <w:r w:rsidRPr="00962D78">
        <w:t xml:space="preserve">Obwody linii wykonawczych (sterujących) wykonać kablem </w:t>
      </w:r>
      <w:proofErr w:type="spellStart"/>
      <w:r w:rsidRPr="00962D78">
        <w:t>HDGs</w:t>
      </w:r>
      <w:proofErr w:type="spellEnd"/>
      <w:r w:rsidRPr="00962D78">
        <w:t xml:space="preserve"> PH90 lub HTKSH PH90 – ilość żył i przekrój pojedynczej żyły uzależniony od podłączanych urządzeń i odległości. Przewody układać na uchwytach niepalnych posiadających certyfikat wydany przez CNBOP, przytwierdzonych bezpośrednio do podłoża, zgodnie z certyfikatem kabla, jednak nie rzadziej, niż co 30 cm lub na trasach o podtrzymaniu funkcji E-90.</w:t>
      </w:r>
    </w:p>
    <w:p w14:paraId="55FDA020" w14:textId="73BCD876" w:rsidR="00BC7C96" w:rsidRPr="00962D78" w:rsidRDefault="00BC7C96" w:rsidP="00FD5F00">
      <w:pPr>
        <w:pStyle w:val="Nagwek5"/>
        <w:ind w:left="0" w:firstLine="0"/>
        <w:rPr>
          <w:lang w:val="pl-PL"/>
        </w:rPr>
      </w:pPr>
      <w:bookmarkStart w:id="65" w:name="_Toc161922683"/>
      <w:r w:rsidRPr="00962D78">
        <w:t>2.</w:t>
      </w:r>
      <w:r w:rsidR="00FD5F00" w:rsidRPr="00962D78">
        <w:rPr>
          <w:lang w:val="pl-PL"/>
        </w:rPr>
        <w:t>7</w:t>
      </w:r>
      <w:r w:rsidRPr="00962D78">
        <w:tab/>
        <w:t>Instalacja oddymiania grawitacyjnego klat</w:t>
      </w:r>
      <w:r w:rsidR="00D25911" w:rsidRPr="00962D78">
        <w:rPr>
          <w:lang w:val="pl-PL"/>
        </w:rPr>
        <w:t>ki</w:t>
      </w:r>
      <w:r w:rsidRPr="00962D78">
        <w:t xml:space="preserve"> schodow</w:t>
      </w:r>
      <w:r w:rsidR="00D25911" w:rsidRPr="00962D78">
        <w:rPr>
          <w:lang w:val="pl-PL"/>
        </w:rPr>
        <w:t>ej</w:t>
      </w:r>
      <w:bookmarkEnd w:id="65"/>
    </w:p>
    <w:p w14:paraId="7B607F18" w14:textId="5D7911C8" w:rsidR="00BC7C96" w:rsidRPr="00962D78" w:rsidRDefault="00BC7C96" w:rsidP="00FD5F00">
      <w:pPr>
        <w:autoSpaceDE w:val="0"/>
        <w:autoSpaceDN w:val="0"/>
        <w:adjustRightInd w:val="0"/>
        <w:ind w:left="0"/>
      </w:pPr>
      <w:r w:rsidRPr="00962D78">
        <w:rPr>
          <w:rFonts w:ascii="Tahoma" w:hAnsi="Tahoma" w:cs="Tahoma"/>
        </w:rPr>
        <w:t xml:space="preserve">Klatka schodowa </w:t>
      </w:r>
      <w:r w:rsidR="00D25911" w:rsidRPr="00962D78">
        <w:rPr>
          <w:rFonts w:ascii="Tahoma" w:hAnsi="Tahoma" w:cs="Tahoma"/>
        </w:rPr>
        <w:t>w</w:t>
      </w:r>
      <w:r w:rsidRPr="00962D78">
        <w:rPr>
          <w:rFonts w:ascii="Tahoma" w:hAnsi="Tahoma" w:cs="Tahoma"/>
        </w:rPr>
        <w:t>yposażona zostanie w samoczynne urządzenie oddymiające w postaci klapy dymowej otwieranej samoczynnie sygnałem z czujek znajdujących się w obrębie klatki schodowej budynku oraz dodatkowo przyciskami umieszczonymi na najwyższym i na najniższym spoczniku klatki schodowej. Wymagany dopływ powietrza uzupełniającego zapewniać będzie wentylator nawiewny mechaniczny. Uruchomienie wentylatora będzie następować po pełnym otwarciu klapy dymowej.</w:t>
      </w:r>
    </w:p>
    <w:p w14:paraId="3FF8C3F0" w14:textId="1E0DF831" w:rsidR="00BC7C96" w:rsidRPr="00962D78" w:rsidRDefault="005065A5" w:rsidP="00FD5F00">
      <w:pPr>
        <w:pStyle w:val="Tekstpodstawowy21"/>
        <w:jc w:val="both"/>
        <w:rPr>
          <w:rFonts w:cs="Arial"/>
          <w:sz w:val="20"/>
        </w:rPr>
      </w:pPr>
      <w:r w:rsidRPr="00962D78">
        <w:rPr>
          <w:rFonts w:cs="Arial"/>
          <w:sz w:val="20"/>
        </w:rPr>
        <w:t>Szczegółowy</w:t>
      </w:r>
      <w:r w:rsidR="00D25911" w:rsidRPr="00962D78">
        <w:rPr>
          <w:rFonts w:cs="Arial"/>
          <w:sz w:val="20"/>
        </w:rPr>
        <w:t xml:space="preserve"> dobór systemu oddymiania według oddzielnego opracowania.</w:t>
      </w:r>
    </w:p>
    <w:p w14:paraId="6240F3B5" w14:textId="2CCB6A5F" w:rsidR="00AF3E29" w:rsidRPr="00962D78" w:rsidRDefault="005A5EE2" w:rsidP="00430F9D">
      <w:pPr>
        <w:pStyle w:val="Nagwek5"/>
        <w:tabs>
          <w:tab w:val="clear" w:pos="1008"/>
          <w:tab w:val="num" w:pos="851"/>
        </w:tabs>
        <w:rPr>
          <w:lang w:val="pl-PL"/>
        </w:rPr>
      </w:pPr>
      <w:bookmarkStart w:id="66" w:name="_Toc86142500"/>
      <w:bookmarkStart w:id="67" w:name="_Toc161922684"/>
      <w:r w:rsidRPr="00962D78">
        <w:rPr>
          <w:lang w:val="pl-PL"/>
        </w:rPr>
        <w:t>2.8</w:t>
      </w:r>
      <w:r w:rsidR="00430F9D" w:rsidRPr="00962D78">
        <w:rPr>
          <w:lang w:val="pl-PL"/>
        </w:rPr>
        <w:t>.</w:t>
      </w:r>
      <w:r w:rsidR="00430F9D" w:rsidRPr="00962D78">
        <w:rPr>
          <w:lang w:val="pl-PL"/>
        </w:rPr>
        <w:tab/>
      </w:r>
      <w:r w:rsidRPr="00962D78">
        <w:rPr>
          <w:lang w:val="pl-PL"/>
        </w:rPr>
        <w:t>System dla niesłyszących</w:t>
      </w:r>
      <w:bookmarkEnd w:id="66"/>
      <w:bookmarkEnd w:id="67"/>
    </w:p>
    <w:p w14:paraId="4CC2BBDD" w14:textId="11BC6A81" w:rsidR="00AF3E29" w:rsidRPr="00962D78" w:rsidRDefault="005A5EE2" w:rsidP="005065A5">
      <w:pPr>
        <w:pStyle w:val="Nagwek5"/>
      </w:pPr>
      <w:bookmarkStart w:id="68" w:name="_Toc161922685"/>
      <w:r w:rsidRPr="00962D78">
        <w:t>2.8.1</w:t>
      </w:r>
      <w:r w:rsidR="00430F9D" w:rsidRPr="00962D78">
        <w:tab/>
      </w:r>
      <w:r w:rsidR="00AF3E29" w:rsidRPr="00962D78">
        <w:t>Przedmiot opracowania</w:t>
      </w:r>
      <w:bookmarkEnd w:id="68"/>
    </w:p>
    <w:p w14:paraId="65ADF8CE" w14:textId="661B7F62" w:rsidR="00AF3E29" w:rsidRPr="00962D78" w:rsidRDefault="00AF3E29" w:rsidP="00430F9D">
      <w:pPr>
        <w:spacing w:line="276" w:lineRule="auto"/>
        <w:ind w:left="0"/>
        <w:rPr>
          <w:bCs/>
        </w:rPr>
      </w:pPr>
      <w:r w:rsidRPr="00962D78">
        <w:rPr>
          <w:bCs/>
        </w:rPr>
        <w:t xml:space="preserve">Opracowanie stanowi projekt dostosowania dwóch </w:t>
      </w:r>
      <w:proofErr w:type="spellStart"/>
      <w:r w:rsidRPr="00962D78">
        <w:rPr>
          <w:bCs/>
        </w:rPr>
        <w:t>sal</w:t>
      </w:r>
      <w:proofErr w:type="spellEnd"/>
      <w:r w:rsidRPr="00962D78">
        <w:rPr>
          <w:bCs/>
        </w:rPr>
        <w:t xml:space="preserve"> budynku administracyjno-usługowego Polskiego wydawnictwa muzycznego do potrzeb osób słabosłyszących poprzez instalację systemów wspomagania słuchu – pętli indukcyjnych. Systemy te mają na celu poprawę zrozumiałości mowy u osób słabosłyszących korzystających z aparatów słuchowych wyposażonych w cewkę indukcyjną T.</w:t>
      </w:r>
    </w:p>
    <w:p w14:paraId="48CB4332" w14:textId="37DF447B" w:rsidR="00AF3E29" w:rsidRPr="00962D78" w:rsidRDefault="005A5EE2" w:rsidP="005065A5">
      <w:pPr>
        <w:pStyle w:val="Nagwek5"/>
      </w:pPr>
      <w:bookmarkStart w:id="69" w:name="_Toc161922686"/>
      <w:r w:rsidRPr="00962D78">
        <w:t>2.8</w:t>
      </w:r>
      <w:r w:rsidR="00430F9D" w:rsidRPr="00962D78">
        <w:t>.2</w:t>
      </w:r>
      <w:r w:rsidR="00430F9D" w:rsidRPr="00962D78">
        <w:tab/>
      </w:r>
      <w:r w:rsidR="00AF3E29" w:rsidRPr="00962D78">
        <w:t>Cel opracowania</w:t>
      </w:r>
      <w:bookmarkEnd w:id="69"/>
    </w:p>
    <w:p w14:paraId="38DDAF14" w14:textId="77777777" w:rsidR="00AF3E29" w:rsidRPr="00962D78" w:rsidRDefault="00AF3E29" w:rsidP="00430F9D">
      <w:pPr>
        <w:spacing w:line="276" w:lineRule="auto"/>
        <w:ind w:left="0"/>
        <w:rPr>
          <w:bCs/>
        </w:rPr>
      </w:pPr>
      <w:r w:rsidRPr="00962D78">
        <w:rPr>
          <w:bCs/>
        </w:rPr>
        <w:t>Podstawowym celem niniejszej dokumentacji jest uszczegółowienie specyfikacji technicznej w sposób umożliwiający realizację zamówienia na instalację pętli indukcyjnych.</w:t>
      </w:r>
    </w:p>
    <w:p w14:paraId="2B1C1B8D" w14:textId="38FE8600" w:rsidR="00AF3E29" w:rsidRPr="00962D78" w:rsidRDefault="005A5EE2" w:rsidP="005065A5">
      <w:pPr>
        <w:pStyle w:val="Nagwek5"/>
      </w:pPr>
      <w:bookmarkStart w:id="70" w:name="_Toc161922687"/>
      <w:r w:rsidRPr="00962D78">
        <w:t>2.8</w:t>
      </w:r>
      <w:r w:rsidR="00430F9D" w:rsidRPr="00962D78">
        <w:t>.3</w:t>
      </w:r>
      <w:r w:rsidR="00430F9D" w:rsidRPr="00962D78">
        <w:tab/>
      </w:r>
      <w:r w:rsidR="00AF3E29" w:rsidRPr="00962D78">
        <w:t>Wstęp</w:t>
      </w:r>
      <w:bookmarkEnd w:id="70"/>
    </w:p>
    <w:p w14:paraId="7059BED2" w14:textId="77777777" w:rsidR="00AF3E29" w:rsidRPr="00962D78" w:rsidRDefault="00AF3E29" w:rsidP="00430F9D">
      <w:pPr>
        <w:spacing w:line="276" w:lineRule="auto"/>
        <w:ind w:left="0"/>
        <w:rPr>
          <w:bCs/>
        </w:rPr>
      </w:pPr>
      <w:r w:rsidRPr="00962D78">
        <w:rPr>
          <w:bCs/>
        </w:rPr>
        <w:t>System pętli indukcyjnej składa się z przewodu tworzącego pętlę, założonego wzdłuż ścian pomieszczenia oraz wzmacniacza pętli.</w:t>
      </w:r>
    </w:p>
    <w:p w14:paraId="0A43AF80" w14:textId="6D7D69A7" w:rsidR="00AF3E29" w:rsidRPr="00962D78" w:rsidRDefault="005A5EE2" w:rsidP="005065A5">
      <w:pPr>
        <w:pStyle w:val="Nagwek5"/>
      </w:pPr>
      <w:bookmarkStart w:id="71" w:name="_Toc161922688"/>
      <w:r w:rsidRPr="00962D78">
        <w:t>2.8</w:t>
      </w:r>
      <w:r w:rsidR="00430F9D" w:rsidRPr="00962D78">
        <w:t>.4</w:t>
      </w:r>
      <w:r w:rsidR="00430F9D" w:rsidRPr="00962D78">
        <w:tab/>
      </w:r>
      <w:r w:rsidR="00AF3E29" w:rsidRPr="00962D78">
        <w:t>Zasada działania</w:t>
      </w:r>
      <w:bookmarkEnd w:id="71"/>
    </w:p>
    <w:p w14:paraId="61B08469" w14:textId="77777777" w:rsidR="00AF3E29" w:rsidRPr="00962D78" w:rsidRDefault="00AF3E29" w:rsidP="00430F9D">
      <w:pPr>
        <w:spacing w:line="276" w:lineRule="auto"/>
        <w:ind w:left="0"/>
        <w:rPr>
          <w:bCs/>
        </w:rPr>
      </w:pPr>
      <w:r w:rsidRPr="00962D78">
        <w:rPr>
          <w:bCs/>
        </w:rPr>
        <w:t>Wzmacniacz pętli indukcyjnej zmienia wchodzące sygnały audio w prąd elektryczny zmienny, przesyłany przez pętlę indukcyjną. Natężenie i częstotliwość prądu różni się w zależności od tonu oraz częstotliwości wchodzącego sygnału audio i generuje zmienne pole magnetyczne wewnątrz pętli indukcyjnej. Osoby korzystające z pomocniczych aparatów słuchowych znajdujące się wewnątrz pętli indukcyjnej mogą ustawić aparaty na tryb T lub MT, aby odsłuchać sygnały audio.</w:t>
      </w:r>
    </w:p>
    <w:p w14:paraId="4BD491DA" w14:textId="77777777" w:rsidR="00AF3E29" w:rsidRPr="00962D78" w:rsidRDefault="00AF3E29" w:rsidP="00430F9D">
      <w:pPr>
        <w:spacing w:line="276" w:lineRule="auto"/>
        <w:ind w:left="0"/>
        <w:rPr>
          <w:bCs/>
        </w:rPr>
      </w:pPr>
      <w:r w:rsidRPr="00962D78">
        <w:rPr>
          <w:bCs/>
        </w:rPr>
        <w:t>W trybie T lub MT uruchamiana jest mała cewka (T oznacza „</w:t>
      </w:r>
      <w:proofErr w:type="spellStart"/>
      <w:r w:rsidRPr="00962D78">
        <w:rPr>
          <w:bCs/>
        </w:rPr>
        <w:t>telecewkę</w:t>
      </w:r>
      <w:proofErr w:type="spellEnd"/>
      <w:r w:rsidRPr="00962D78">
        <w:rPr>
          <w:bCs/>
        </w:rPr>
        <w:t>”). Cewka odbiera zmienne pole magnetyczne i przekształca je w zmienne napięcie, które z kolei pomocniczy aparat słuchowy zmienia w sygnał audio. Sygnał audio nie jest całkowicie identyczny z wchodzącym sygnałem audio wzmacniacza pętli, ponieważ aparaty słuchowe uwzględniają indywidualne zaburzenia słuchu (na przykład siłę sygnału i zakres częstotliwości).</w:t>
      </w:r>
    </w:p>
    <w:p w14:paraId="34EC2CA4" w14:textId="77777777" w:rsidR="00AF3E29" w:rsidRPr="00962D78" w:rsidRDefault="00AF3E29" w:rsidP="00AF3E29">
      <w:pPr>
        <w:spacing w:line="276" w:lineRule="auto"/>
        <w:ind w:left="426"/>
        <w:rPr>
          <w:bCs/>
        </w:rPr>
      </w:pPr>
    </w:p>
    <w:p w14:paraId="63795E40" w14:textId="3D040A26" w:rsidR="00AF3E29" w:rsidRPr="00962D78" w:rsidRDefault="00AF3E29" w:rsidP="00AF3E29">
      <w:pPr>
        <w:spacing w:line="276" w:lineRule="auto"/>
        <w:ind w:left="426"/>
        <w:rPr>
          <w:bCs/>
        </w:rPr>
      </w:pPr>
      <w:r w:rsidRPr="00962D78">
        <w:rPr>
          <w:noProof/>
          <w:lang w:eastAsia="pl-PL"/>
        </w:rPr>
        <w:drawing>
          <wp:inline distT="0" distB="0" distL="0" distR="0" wp14:anchorId="5FA0AFF0" wp14:editId="489CA8C9">
            <wp:extent cx="5524500" cy="2314575"/>
            <wp:effectExtent l="0" t="0" r="0" b="9525"/>
            <wp:docPr id="30"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4500" cy="2314575"/>
                    </a:xfrm>
                    <a:prstGeom prst="rect">
                      <a:avLst/>
                    </a:prstGeom>
                    <a:noFill/>
                    <a:ln>
                      <a:noFill/>
                    </a:ln>
                  </pic:spPr>
                </pic:pic>
              </a:graphicData>
            </a:graphic>
          </wp:inline>
        </w:drawing>
      </w:r>
      <w:r w:rsidRPr="00962D78">
        <w:rPr>
          <w:bCs/>
        </w:rPr>
        <w:t xml:space="preserve"> </w:t>
      </w:r>
    </w:p>
    <w:p w14:paraId="4221B2D0" w14:textId="77777777" w:rsidR="00AF3E29" w:rsidRPr="00962D78" w:rsidRDefault="00AF3E29" w:rsidP="00AF3E29">
      <w:pPr>
        <w:spacing w:line="276" w:lineRule="auto"/>
        <w:ind w:left="426"/>
        <w:rPr>
          <w:bCs/>
        </w:rPr>
      </w:pPr>
      <w:r w:rsidRPr="00962D78">
        <w:rPr>
          <w:bCs/>
        </w:rPr>
        <w:t xml:space="preserve">Rys. 1 Schemat aparatu słuchowego: 1 – </w:t>
      </w:r>
      <w:proofErr w:type="spellStart"/>
      <w:r w:rsidRPr="00962D78">
        <w:rPr>
          <w:bCs/>
        </w:rPr>
        <w:t>Telecewka</w:t>
      </w:r>
      <w:proofErr w:type="spellEnd"/>
      <w:r w:rsidRPr="00962D78">
        <w:rPr>
          <w:bCs/>
        </w:rPr>
        <w:t>, 2 – Mikrofon, 3 - Regulacja wzmocnienia, 4- Wzmacniacz mocy, 5 - Słuchawka douszna</w:t>
      </w:r>
    </w:p>
    <w:p w14:paraId="1DAE347B" w14:textId="45C6C0A3" w:rsidR="00AF3E29" w:rsidRPr="00962D78" w:rsidRDefault="005A5EE2" w:rsidP="005065A5">
      <w:pPr>
        <w:pStyle w:val="Nagwek5"/>
      </w:pPr>
      <w:bookmarkStart w:id="72" w:name="_Toc161922689"/>
      <w:r w:rsidRPr="00962D78">
        <w:t>2.8</w:t>
      </w:r>
      <w:r w:rsidR="00430F9D" w:rsidRPr="00962D78">
        <w:t>.</w:t>
      </w:r>
      <w:r w:rsidR="005065A5" w:rsidRPr="00962D78">
        <w:t>5</w:t>
      </w:r>
      <w:r w:rsidR="00430F9D" w:rsidRPr="00962D78">
        <w:tab/>
      </w:r>
      <w:r w:rsidR="00AF3E29" w:rsidRPr="00962D78">
        <w:t>Rodzaje systemów pętli indukcyjnej</w:t>
      </w:r>
      <w:bookmarkEnd w:id="72"/>
    </w:p>
    <w:p w14:paraId="3F201213" w14:textId="77777777" w:rsidR="00AF3E29" w:rsidRPr="00962D78" w:rsidRDefault="00AF3E29" w:rsidP="00430F9D">
      <w:pPr>
        <w:spacing w:line="276" w:lineRule="auto"/>
        <w:ind w:left="0"/>
        <w:rPr>
          <w:bCs/>
        </w:rPr>
      </w:pPr>
      <w:r w:rsidRPr="00962D78">
        <w:rPr>
          <w:bCs/>
        </w:rPr>
        <w:t xml:space="preserve">Ze względu na wymiary i kształt pomieszczeń należy wybrać odpowiedni standard systemu. Najprostszym rozwiązaniem dla niewielkich pomieszczeń jest pętla indukcyjna dookólna, przedstawiona na rysunku poniżej. Wraz ze wzrostem wymiarów oraz stopniem skomplikowania pomieszczenia możliwe jest inne rozwiązanie, którego nie dotyczą ograniczenia pętli indukcyjnych dookólnych. Jest system macierzowy z przesunięciem fazy, który jest rozwiązaniem wyższej jakości. W przypadku tego projektu pomieszczenia objęte systemem pętli indukcyjnych są niewielkich rozmiarów i pojedyncza pętla dookólna zapewni odpowiedni sygnał. </w:t>
      </w:r>
    </w:p>
    <w:p w14:paraId="4C623001" w14:textId="4938330D" w:rsidR="00AF3E29" w:rsidRPr="00962D78" w:rsidRDefault="00AF3E29" w:rsidP="00AF3E29">
      <w:pPr>
        <w:spacing w:line="276" w:lineRule="auto"/>
        <w:ind w:left="426"/>
        <w:rPr>
          <w:bCs/>
        </w:rPr>
      </w:pPr>
      <w:r w:rsidRPr="00962D78">
        <w:rPr>
          <w:noProof/>
          <w:lang w:eastAsia="pl-PL"/>
        </w:rPr>
        <w:drawing>
          <wp:inline distT="0" distB="0" distL="0" distR="0" wp14:anchorId="328A78A2" wp14:editId="09EFA276">
            <wp:extent cx="4067175" cy="2590800"/>
            <wp:effectExtent l="0" t="0" r="9525" b="0"/>
            <wp:docPr id="29"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13">
                      <a:extLst>
                        <a:ext uri="{28A0092B-C50C-407E-A947-70E740481C1C}">
                          <a14:useLocalDpi xmlns:a14="http://schemas.microsoft.com/office/drawing/2010/main" val="0"/>
                        </a:ext>
                      </a:extLst>
                    </a:blip>
                    <a:srcRect b="9225"/>
                    <a:stretch>
                      <a:fillRect/>
                    </a:stretch>
                  </pic:blipFill>
                  <pic:spPr bwMode="auto">
                    <a:xfrm>
                      <a:off x="0" y="0"/>
                      <a:ext cx="4067175" cy="2590800"/>
                    </a:xfrm>
                    <a:prstGeom prst="rect">
                      <a:avLst/>
                    </a:prstGeom>
                    <a:noFill/>
                    <a:ln>
                      <a:noFill/>
                    </a:ln>
                  </pic:spPr>
                </pic:pic>
              </a:graphicData>
            </a:graphic>
          </wp:inline>
        </w:drawing>
      </w:r>
    </w:p>
    <w:p w14:paraId="6DD86CAE" w14:textId="77777777" w:rsidR="00AF3E29" w:rsidRPr="00962D78" w:rsidRDefault="00AF3E29" w:rsidP="00AF3E29">
      <w:pPr>
        <w:spacing w:line="276" w:lineRule="auto"/>
        <w:ind w:left="426"/>
        <w:rPr>
          <w:bCs/>
        </w:rPr>
      </w:pPr>
      <w:r w:rsidRPr="00962D78">
        <w:rPr>
          <w:bCs/>
        </w:rPr>
        <w:t xml:space="preserve"> </w:t>
      </w:r>
    </w:p>
    <w:p w14:paraId="22CE32A5" w14:textId="77777777" w:rsidR="00AF3E29" w:rsidRPr="00962D78" w:rsidRDefault="00AF3E29" w:rsidP="00AF3E29">
      <w:pPr>
        <w:spacing w:line="276" w:lineRule="auto"/>
        <w:ind w:left="426"/>
        <w:rPr>
          <w:bCs/>
          <w:lang w:val="en-US"/>
        </w:rPr>
      </w:pPr>
      <w:r w:rsidRPr="00962D78">
        <w:rPr>
          <w:bCs/>
        </w:rPr>
        <w:t xml:space="preserve">Rys. X Widok pętli indukcyjnej dookólnej. </w:t>
      </w:r>
      <w:r w:rsidRPr="00962D78">
        <w:rPr>
          <w:bCs/>
          <w:lang w:val="en-US"/>
        </w:rPr>
        <w:t>(</w:t>
      </w:r>
      <w:proofErr w:type="spellStart"/>
      <w:r w:rsidRPr="00962D78">
        <w:rPr>
          <w:bCs/>
          <w:lang w:val="en-US"/>
        </w:rPr>
        <w:t>Źródło</w:t>
      </w:r>
      <w:proofErr w:type="spellEnd"/>
      <w:r w:rsidRPr="00962D78">
        <w:rPr>
          <w:bCs/>
          <w:lang w:val="en-US"/>
        </w:rPr>
        <w:t>: “Design Guide – Induction Loop Systems”, Williams AV, 2018)</w:t>
      </w:r>
    </w:p>
    <w:p w14:paraId="62EC32F4" w14:textId="39ABFF6D" w:rsidR="00AF3E29" w:rsidRPr="00962D78" w:rsidRDefault="005A5EE2" w:rsidP="005065A5">
      <w:pPr>
        <w:pStyle w:val="Nagwek5"/>
      </w:pPr>
      <w:bookmarkStart w:id="73" w:name="_Toc161922690"/>
      <w:r w:rsidRPr="00962D78">
        <w:t>2.8</w:t>
      </w:r>
      <w:r w:rsidR="00430F9D" w:rsidRPr="00962D78">
        <w:t>.</w:t>
      </w:r>
      <w:r w:rsidR="005065A5" w:rsidRPr="00962D78">
        <w:t>6</w:t>
      </w:r>
      <w:r w:rsidR="00430F9D" w:rsidRPr="00962D78">
        <w:tab/>
      </w:r>
      <w:r w:rsidR="00AF3E29" w:rsidRPr="00962D78">
        <w:t>Wzmacniacz pętli indukcyjnej</w:t>
      </w:r>
      <w:bookmarkEnd w:id="73"/>
    </w:p>
    <w:p w14:paraId="1A6BB4B4" w14:textId="77777777" w:rsidR="00AF3E29" w:rsidRPr="00962D78" w:rsidRDefault="00AF3E29" w:rsidP="00430F9D">
      <w:pPr>
        <w:spacing w:line="276" w:lineRule="auto"/>
        <w:ind w:left="0"/>
        <w:rPr>
          <w:bCs/>
        </w:rPr>
      </w:pPr>
      <w:r w:rsidRPr="00962D78">
        <w:rPr>
          <w:bCs/>
        </w:rPr>
        <w:t>Do obsługi pętli indukcyjnych będzie wykorzystywany wzmacniacz pętli indukcyjnej Plena PLN-1LA10 lub równoważne.  Został on skonstruowany jako wzmacniacz bardzo wysokiej jakości do systemów średnich i dużych pętli indukcyjnych. Łatwość instalacji i obsługi połączone ze zoptymalizowaną wydajnością stanowiły główne czynniki wpływające na konstrukcję.</w:t>
      </w:r>
    </w:p>
    <w:p w14:paraId="31000CBF" w14:textId="77777777" w:rsidR="00AF3E29" w:rsidRPr="00962D78" w:rsidRDefault="00AF3E29" w:rsidP="00430F9D">
      <w:pPr>
        <w:spacing w:line="276" w:lineRule="auto"/>
        <w:ind w:left="0"/>
        <w:rPr>
          <w:bCs/>
        </w:rPr>
      </w:pPr>
      <w:r w:rsidRPr="00962D78">
        <w:rPr>
          <w:bCs/>
        </w:rPr>
        <w:t xml:space="preserve">Parametry użytkowe: </w:t>
      </w:r>
    </w:p>
    <w:p w14:paraId="69F5CD6E" w14:textId="77777777" w:rsidR="00AF3E29" w:rsidRPr="00962D78" w:rsidRDefault="00AF3E29" w:rsidP="00430F9D">
      <w:pPr>
        <w:spacing w:line="276" w:lineRule="auto"/>
        <w:ind w:left="709" w:hanging="709"/>
        <w:rPr>
          <w:bCs/>
        </w:rPr>
      </w:pPr>
      <w:r w:rsidRPr="00962D78">
        <w:rPr>
          <w:bCs/>
        </w:rPr>
        <w:t>•</w:t>
      </w:r>
      <w:r w:rsidRPr="00962D78">
        <w:rPr>
          <w:bCs/>
        </w:rPr>
        <w:tab/>
        <w:t xml:space="preserve">Pasmo przenoszenia: 50 </w:t>
      </w:r>
      <w:proofErr w:type="spellStart"/>
      <w:r w:rsidRPr="00962D78">
        <w:rPr>
          <w:bCs/>
        </w:rPr>
        <w:t>Hz</w:t>
      </w:r>
      <w:proofErr w:type="spellEnd"/>
      <w:r w:rsidRPr="00962D78">
        <w:rPr>
          <w:bCs/>
        </w:rPr>
        <w:t xml:space="preserve"> - 10 kHz (+1/-3 </w:t>
      </w:r>
      <w:proofErr w:type="spellStart"/>
      <w:r w:rsidRPr="00962D78">
        <w:rPr>
          <w:bCs/>
        </w:rPr>
        <w:t>dB</w:t>
      </w:r>
      <w:proofErr w:type="spellEnd"/>
      <w:r w:rsidRPr="00962D78">
        <w:rPr>
          <w:bCs/>
        </w:rPr>
        <w:t xml:space="preserve">, przy -10 </w:t>
      </w:r>
      <w:proofErr w:type="spellStart"/>
      <w:r w:rsidRPr="00962D78">
        <w:rPr>
          <w:bCs/>
        </w:rPr>
        <w:t>dB</w:t>
      </w:r>
      <w:proofErr w:type="spellEnd"/>
      <w:r w:rsidRPr="00962D78">
        <w:rPr>
          <w:bCs/>
        </w:rPr>
        <w:t xml:space="preserve"> przy znamionowej mocy wyjściowej)</w:t>
      </w:r>
    </w:p>
    <w:p w14:paraId="15D6F132" w14:textId="77777777" w:rsidR="00AF3E29" w:rsidRPr="00962D78" w:rsidRDefault="00AF3E29" w:rsidP="00430F9D">
      <w:pPr>
        <w:spacing w:line="276" w:lineRule="auto"/>
        <w:ind w:left="0"/>
        <w:rPr>
          <w:bCs/>
        </w:rPr>
      </w:pPr>
      <w:r w:rsidRPr="00962D78">
        <w:rPr>
          <w:bCs/>
        </w:rPr>
        <w:t>•</w:t>
      </w:r>
      <w:r w:rsidRPr="00962D78">
        <w:rPr>
          <w:bCs/>
        </w:rPr>
        <w:tab/>
        <w:t>Zniekształcenia: &lt; 1% przy znamionowej mocy wyjściowej dla 1 kHz</w:t>
      </w:r>
    </w:p>
    <w:p w14:paraId="71EFC4C8" w14:textId="77777777" w:rsidR="00AF3E29" w:rsidRPr="00962D78" w:rsidRDefault="00AF3E29" w:rsidP="00430F9D">
      <w:pPr>
        <w:spacing w:line="276" w:lineRule="auto"/>
        <w:ind w:left="0"/>
        <w:rPr>
          <w:bCs/>
        </w:rPr>
      </w:pPr>
      <w:r w:rsidRPr="00962D78">
        <w:rPr>
          <w:bCs/>
        </w:rPr>
        <w:t>•</w:t>
      </w:r>
      <w:r w:rsidRPr="00962D78">
        <w:rPr>
          <w:bCs/>
        </w:rPr>
        <w:tab/>
        <w:t xml:space="preserve">Sterowanie tonami niskimi: -8/+8 </w:t>
      </w:r>
      <w:proofErr w:type="spellStart"/>
      <w:r w:rsidRPr="00962D78">
        <w:rPr>
          <w:bCs/>
        </w:rPr>
        <w:t>dB</w:t>
      </w:r>
      <w:proofErr w:type="spellEnd"/>
      <w:r w:rsidRPr="00962D78">
        <w:rPr>
          <w:bCs/>
        </w:rPr>
        <w:t xml:space="preserve"> przy 100 </w:t>
      </w:r>
      <w:proofErr w:type="spellStart"/>
      <w:r w:rsidRPr="00962D78">
        <w:rPr>
          <w:bCs/>
        </w:rPr>
        <w:t>Hz</w:t>
      </w:r>
      <w:proofErr w:type="spellEnd"/>
    </w:p>
    <w:p w14:paraId="165D20A6" w14:textId="77777777" w:rsidR="00AF3E29" w:rsidRPr="00962D78" w:rsidRDefault="00AF3E29" w:rsidP="00430F9D">
      <w:pPr>
        <w:spacing w:line="276" w:lineRule="auto"/>
        <w:ind w:left="0"/>
        <w:rPr>
          <w:bCs/>
        </w:rPr>
      </w:pPr>
      <w:r w:rsidRPr="00962D78">
        <w:rPr>
          <w:bCs/>
        </w:rPr>
        <w:t>•</w:t>
      </w:r>
      <w:r w:rsidRPr="00962D78">
        <w:rPr>
          <w:bCs/>
        </w:rPr>
        <w:tab/>
        <w:t xml:space="preserve">Sterowanie tonami wysokimi: -8/+8 </w:t>
      </w:r>
      <w:proofErr w:type="spellStart"/>
      <w:r w:rsidRPr="00962D78">
        <w:rPr>
          <w:bCs/>
        </w:rPr>
        <w:t>dB</w:t>
      </w:r>
      <w:proofErr w:type="spellEnd"/>
      <w:r w:rsidRPr="00962D78">
        <w:rPr>
          <w:bCs/>
        </w:rPr>
        <w:t xml:space="preserve"> przy 10 kHz</w:t>
      </w:r>
    </w:p>
    <w:p w14:paraId="0DBA3AAD" w14:textId="77777777" w:rsidR="00AF3E29" w:rsidRPr="00962D78" w:rsidRDefault="00AF3E29" w:rsidP="00430F9D">
      <w:pPr>
        <w:spacing w:line="276" w:lineRule="auto"/>
        <w:ind w:left="0"/>
        <w:rPr>
          <w:bCs/>
        </w:rPr>
      </w:pPr>
      <w:r w:rsidRPr="00962D78">
        <w:rPr>
          <w:bCs/>
        </w:rPr>
        <w:t xml:space="preserve">Ponadto wzmacniacz posiada dwa wejścia mikrofonowe/liniowe XLR do podłączania źródeł audio oraz regulatory barwy dźwięku. Do zmniejszenia wpływu metalu w konstrukcji pomieszczenia służy regulator kompensacji strat w metalu. </w:t>
      </w:r>
    </w:p>
    <w:p w14:paraId="3C69C56E" w14:textId="77777777" w:rsidR="00AF3E29" w:rsidRPr="00962D78" w:rsidRDefault="00AF3E29" w:rsidP="00430F9D">
      <w:pPr>
        <w:spacing w:line="276" w:lineRule="auto"/>
        <w:ind w:left="0"/>
        <w:rPr>
          <w:bCs/>
        </w:rPr>
      </w:pPr>
      <w:r w:rsidRPr="00962D78">
        <w:rPr>
          <w:bCs/>
        </w:rPr>
        <w:t>Parametry elektryczne:</w:t>
      </w:r>
    </w:p>
    <w:p w14:paraId="40C7EAD9" w14:textId="77777777" w:rsidR="00AF3E29" w:rsidRPr="00962D78" w:rsidRDefault="00AF3E29" w:rsidP="00430F9D">
      <w:pPr>
        <w:spacing w:line="276" w:lineRule="auto"/>
        <w:ind w:left="0"/>
        <w:rPr>
          <w:bCs/>
        </w:rPr>
      </w:pPr>
      <w:r w:rsidRPr="00962D78">
        <w:rPr>
          <w:bCs/>
        </w:rPr>
        <w:t>•</w:t>
      </w:r>
      <w:r w:rsidRPr="00962D78">
        <w:rPr>
          <w:bCs/>
        </w:rPr>
        <w:tab/>
        <w:t xml:space="preserve">Zasilanie sieciowe: Napięcie 230/115 VAC, ±10%, 50/60 </w:t>
      </w:r>
      <w:proofErr w:type="spellStart"/>
      <w:r w:rsidRPr="00962D78">
        <w:rPr>
          <w:bCs/>
        </w:rPr>
        <w:t>Hz</w:t>
      </w:r>
      <w:proofErr w:type="spellEnd"/>
    </w:p>
    <w:p w14:paraId="50895129" w14:textId="77777777" w:rsidR="00AF3E29" w:rsidRPr="00962D78" w:rsidRDefault="00AF3E29" w:rsidP="00430F9D">
      <w:pPr>
        <w:spacing w:line="276" w:lineRule="auto"/>
        <w:ind w:left="0"/>
        <w:rPr>
          <w:bCs/>
        </w:rPr>
      </w:pPr>
      <w:r w:rsidRPr="00962D78">
        <w:rPr>
          <w:bCs/>
        </w:rPr>
        <w:t>•</w:t>
      </w:r>
      <w:r w:rsidRPr="00962D78">
        <w:rPr>
          <w:bCs/>
        </w:rPr>
        <w:tab/>
        <w:t>Prąd rozruchowy: 7 A przy 230 VAC/14 A przy 115 VAC</w:t>
      </w:r>
    </w:p>
    <w:p w14:paraId="3EFB72ED" w14:textId="77777777" w:rsidR="00AF3E29" w:rsidRPr="00962D78" w:rsidRDefault="00AF3E29" w:rsidP="00430F9D">
      <w:pPr>
        <w:spacing w:line="276" w:lineRule="auto"/>
        <w:ind w:left="0"/>
        <w:rPr>
          <w:bCs/>
        </w:rPr>
      </w:pPr>
      <w:r w:rsidRPr="00962D78">
        <w:rPr>
          <w:bCs/>
        </w:rPr>
        <w:t>•</w:t>
      </w:r>
      <w:r w:rsidRPr="00962D78">
        <w:rPr>
          <w:bCs/>
        </w:rPr>
        <w:tab/>
        <w:t xml:space="preserve">Maks. pobór mocy: 500 VA </w:t>
      </w:r>
    </w:p>
    <w:p w14:paraId="4F74D08E" w14:textId="77777777" w:rsidR="00AF3E29" w:rsidRPr="00962D78" w:rsidRDefault="00AF3E29" w:rsidP="00430F9D">
      <w:pPr>
        <w:spacing w:line="276" w:lineRule="auto"/>
        <w:ind w:left="0"/>
        <w:rPr>
          <w:bCs/>
        </w:rPr>
      </w:pPr>
      <w:r w:rsidRPr="00962D78">
        <w:rPr>
          <w:bCs/>
        </w:rPr>
        <w:t>Wzmacniacz spełnia wymagania normy PN EN 60118-4.</w:t>
      </w:r>
    </w:p>
    <w:p w14:paraId="4F71A4FC" w14:textId="77777777" w:rsidR="00AF3E29" w:rsidRPr="00962D78" w:rsidRDefault="00AF3E29" w:rsidP="00AF3E29">
      <w:pPr>
        <w:spacing w:line="276" w:lineRule="auto"/>
        <w:ind w:left="426"/>
        <w:rPr>
          <w:bCs/>
        </w:rPr>
      </w:pPr>
    </w:p>
    <w:p w14:paraId="55D349BD" w14:textId="377974F4" w:rsidR="00AF3E29" w:rsidRPr="00962D78" w:rsidRDefault="005A5EE2" w:rsidP="005065A5">
      <w:pPr>
        <w:pStyle w:val="Nagwek5"/>
      </w:pPr>
      <w:bookmarkStart w:id="74" w:name="_Toc161922691"/>
      <w:r w:rsidRPr="00962D78">
        <w:t>2.8</w:t>
      </w:r>
      <w:r w:rsidR="00430F9D" w:rsidRPr="00962D78">
        <w:t>.</w:t>
      </w:r>
      <w:r w:rsidR="005065A5" w:rsidRPr="00962D78">
        <w:t>7</w:t>
      </w:r>
      <w:r w:rsidR="00430F9D" w:rsidRPr="00962D78">
        <w:tab/>
      </w:r>
      <w:r w:rsidR="00AF3E29" w:rsidRPr="00962D78">
        <w:t>Rozmieszczenie elementów</w:t>
      </w:r>
      <w:bookmarkEnd w:id="74"/>
    </w:p>
    <w:p w14:paraId="25C0AA9C" w14:textId="77777777" w:rsidR="00AF3E29" w:rsidRPr="00962D78" w:rsidRDefault="00AF3E29" w:rsidP="00430F9D">
      <w:pPr>
        <w:spacing w:line="276" w:lineRule="auto"/>
        <w:ind w:left="0"/>
        <w:rPr>
          <w:bCs/>
        </w:rPr>
      </w:pPr>
      <w:r w:rsidRPr="00962D78">
        <w:rPr>
          <w:bCs/>
        </w:rPr>
        <w:t>Wzmacniacze pętli indukcyjnej zostaną zainstalowane w miejscu wskazanym przez inwestora. Wstępne rozmieszczenie elementów oraz układ okablowania zostały przedstawione na załączonych rysunkach.</w:t>
      </w:r>
    </w:p>
    <w:p w14:paraId="0A5D5C70" w14:textId="33637416" w:rsidR="00AF3E29" w:rsidRPr="00962D78" w:rsidRDefault="005A5EE2" w:rsidP="005065A5">
      <w:pPr>
        <w:pStyle w:val="Nagwek5"/>
      </w:pPr>
      <w:bookmarkStart w:id="75" w:name="_Toc161922692"/>
      <w:r w:rsidRPr="00962D78">
        <w:t>2.8</w:t>
      </w:r>
      <w:r w:rsidR="00430F9D" w:rsidRPr="00962D78">
        <w:t>.</w:t>
      </w:r>
      <w:r w:rsidR="005065A5" w:rsidRPr="00962D78">
        <w:t>8</w:t>
      </w:r>
      <w:r w:rsidR="00430F9D" w:rsidRPr="00962D78">
        <w:tab/>
      </w:r>
      <w:r w:rsidR="00AF3E29" w:rsidRPr="00962D78">
        <w:t>Średnica przewodu</w:t>
      </w:r>
      <w:bookmarkEnd w:id="75"/>
    </w:p>
    <w:p w14:paraId="3AAFE085" w14:textId="77777777" w:rsidR="00AF3E29" w:rsidRPr="00962D78" w:rsidRDefault="00AF3E29" w:rsidP="00430F9D">
      <w:pPr>
        <w:spacing w:line="276" w:lineRule="auto"/>
        <w:ind w:left="0"/>
        <w:rPr>
          <w:bCs/>
        </w:rPr>
      </w:pPr>
      <w:r w:rsidRPr="00962D78">
        <w:rPr>
          <w:bCs/>
        </w:rPr>
        <w:t>Aby uzyskać najwyższą jakość dźwięku, rezystancja przy prądzie stałym w pętli indukcyjnej musi wynosić od 1 do 3 Ω.</w:t>
      </w:r>
    </w:p>
    <w:p w14:paraId="08453220" w14:textId="77777777" w:rsidR="00AF3E29" w:rsidRPr="00962D78" w:rsidRDefault="00AF3E29" w:rsidP="00AF3E29">
      <w:pPr>
        <w:spacing w:line="276" w:lineRule="auto"/>
        <w:ind w:left="426"/>
        <w:rPr>
          <w:bCs/>
        </w:rPr>
      </w:pPr>
      <w:r w:rsidRPr="00962D78">
        <w:rPr>
          <w:bCs/>
        </w:rPr>
        <w:t>2. Wymaganą średnicę pętli indukcyjnej odczytać z rysunku nr 2 w funkcji długości kabla.</w:t>
      </w:r>
    </w:p>
    <w:p w14:paraId="61A0A700" w14:textId="5BBCC1D8" w:rsidR="00AF3E29" w:rsidRPr="00962D78" w:rsidRDefault="00AF3E29" w:rsidP="00AF3E29">
      <w:pPr>
        <w:spacing w:line="276" w:lineRule="auto"/>
        <w:ind w:left="426"/>
        <w:rPr>
          <w:bCs/>
        </w:rPr>
      </w:pPr>
      <w:r w:rsidRPr="00962D78">
        <w:rPr>
          <w:noProof/>
          <w:lang w:eastAsia="pl-PL"/>
        </w:rPr>
        <w:drawing>
          <wp:inline distT="0" distB="0" distL="0" distR="0" wp14:anchorId="0542AEA7" wp14:editId="2407D680">
            <wp:extent cx="5753100" cy="3486150"/>
            <wp:effectExtent l="0" t="0" r="0" b="0"/>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3100" cy="3486150"/>
                    </a:xfrm>
                    <a:prstGeom prst="rect">
                      <a:avLst/>
                    </a:prstGeom>
                    <a:noFill/>
                    <a:ln>
                      <a:noFill/>
                    </a:ln>
                  </pic:spPr>
                </pic:pic>
              </a:graphicData>
            </a:graphic>
          </wp:inline>
        </w:drawing>
      </w:r>
      <w:r w:rsidRPr="00962D78">
        <w:rPr>
          <w:bCs/>
        </w:rPr>
        <w:t xml:space="preserve"> </w:t>
      </w:r>
    </w:p>
    <w:p w14:paraId="6B339FBC" w14:textId="77777777" w:rsidR="00AF3E29" w:rsidRPr="00962D78" w:rsidRDefault="00AF3E29" w:rsidP="00AF3E29">
      <w:pPr>
        <w:spacing w:line="276" w:lineRule="auto"/>
        <w:ind w:left="426"/>
        <w:rPr>
          <w:bCs/>
        </w:rPr>
      </w:pPr>
      <w:r w:rsidRPr="00962D78">
        <w:rPr>
          <w:bCs/>
        </w:rPr>
        <w:t>Rys. 2 Średnice przewodów a ich długość (drut miedziany)</w:t>
      </w:r>
    </w:p>
    <w:p w14:paraId="5D71F7A9" w14:textId="0174B699" w:rsidR="00430F9D" w:rsidRPr="00962D78" w:rsidRDefault="00430F9D" w:rsidP="00AF3E29">
      <w:pPr>
        <w:spacing w:line="276" w:lineRule="auto"/>
        <w:ind w:left="426"/>
        <w:rPr>
          <w:bCs/>
        </w:rPr>
      </w:pPr>
      <w:r w:rsidRPr="00962D78">
        <w:rPr>
          <w:bCs/>
        </w:rPr>
        <w:br w:type="page"/>
      </w:r>
    </w:p>
    <w:p w14:paraId="7837000F" w14:textId="77777777" w:rsidR="00AF3E29" w:rsidRPr="00962D78" w:rsidRDefault="00AF3E29" w:rsidP="00AF3E29">
      <w:pPr>
        <w:spacing w:line="276" w:lineRule="auto"/>
        <w:ind w:left="426"/>
        <w:rPr>
          <w:bCs/>
        </w:rPr>
      </w:pPr>
    </w:p>
    <w:p w14:paraId="710A2E57" w14:textId="3CBAFC64" w:rsidR="00AF3E29" w:rsidRPr="00962D78" w:rsidRDefault="005A5EE2" w:rsidP="005065A5">
      <w:pPr>
        <w:pStyle w:val="Nagwek5"/>
      </w:pPr>
      <w:bookmarkStart w:id="76" w:name="_Toc161922693"/>
      <w:r w:rsidRPr="00962D78">
        <w:t>2.8</w:t>
      </w:r>
      <w:r w:rsidR="00430F9D" w:rsidRPr="00962D78">
        <w:t>.</w:t>
      </w:r>
      <w:r w:rsidR="005065A5" w:rsidRPr="00962D78">
        <w:t>9</w:t>
      </w:r>
      <w:r w:rsidR="00430F9D" w:rsidRPr="00962D78">
        <w:tab/>
      </w:r>
      <w:r w:rsidR="00AF3E29" w:rsidRPr="00962D78">
        <w:t>Część rysunkowa</w:t>
      </w:r>
      <w:bookmarkEnd w:id="76"/>
    </w:p>
    <w:p w14:paraId="66EE4553" w14:textId="6CF411FE" w:rsidR="00AF3E29" w:rsidRPr="00962D78" w:rsidRDefault="00AF3E29" w:rsidP="00430F9D">
      <w:pPr>
        <w:spacing w:line="276" w:lineRule="auto"/>
        <w:ind w:left="0"/>
        <w:rPr>
          <w:bCs/>
        </w:rPr>
      </w:pPr>
      <w:r w:rsidRPr="00962D78">
        <w:rPr>
          <w:bCs/>
        </w:rPr>
        <w:t>POMIESZCZENIE -1.04 - KLUBOKAWIARNIA</w:t>
      </w:r>
    </w:p>
    <w:p w14:paraId="5DE672E4" w14:textId="2ED24A0E" w:rsidR="00AF3E29" w:rsidRPr="00962D78" w:rsidRDefault="00AF3E29" w:rsidP="00430F9D">
      <w:pPr>
        <w:spacing w:line="276" w:lineRule="auto"/>
        <w:ind w:left="0"/>
        <w:rPr>
          <w:bCs/>
        </w:rPr>
      </w:pPr>
      <w:r w:rsidRPr="00962D78">
        <w:rPr>
          <w:bCs/>
        </w:rPr>
        <w:t>Wymiary pętli indukcyjnej: 3,0m x 6,9m</w:t>
      </w:r>
    </w:p>
    <w:p w14:paraId="6CD28AB0" w14:textId="77777777" w:rsidR="00AF3E29" w:rsidRPr="00962D78" w:rsidRDefault="00AF3E29" w:rsidP="00430F9D">
      <w:pPr>
        <w:spacing w:line="276" w:lineRule="auto"/>
        <w:ind w:left="0"/>
        <w:rPr>
          <w:bCs/>
        </w:rPr>
      </w:pPr>
      <w:r w:rsidRPr="00962D78">
        <w:rPr>
          <w:bCs/>
        </w:rPr>
        <w:t>Wysokość odsłuchu: 1,2m</w:t>
      </w:r>
    </w:p>
    <w:p w14:paraId="641F776C" w14:textId="77777777" w:rsidR="00AF3E29" w:rsidRPr="00962D78" w:rsidRDefault="00AF3E29" w:rsidP="00430F9D">
      <w:pPr>
        <w:spacing w:line="276" w:lineRule="auto"/>
        <w:ind w:left="0"/>
        <w:rPr>
          <w:bCs/>
        </w:rPr>
      </w:pPr>
      <w:r w:rsidRPr="00962D78">
        <w:rPr>
          <w:bCs/>
        </w:rPr>
        <w:t>Natężenie prądu: 0,9A</w:t>
      </w:r>
    </w:p>
    <w:p w14:paraId="2635633F" w14:textId="2241817D" w:rsidR="00AF3E29" w:rsidRPr="00962D78" w:rsidRDefault="00AF3E29" w:rsidP="00430F9D">
      <w:pPr>
        <w:spacing w:line="276" w:lineRule="auto"/>
        <w:ind w:left="0"/>
        <w:rPr>
          <w:bCs/>
        </w:rPr>
      </w:pPr>
      <w:r w:rsidRPr="00962D78">
        <w:rPr>
          <w:bCs/>
        </w:rPr>
        <w:t>Długość okablowania: 19,8m + 6m do wzmacniacza</w:t>
      </w:r>
    </w:p>
    <w:p w14:paraId="04821950" w14:textId="1696ECF7" w:rsidR="00AF3E29" w:rsidRPr="00962D78" w:rsidRDefault="00AF3E29" w:rsidP="00AF3E29">
      <w:pPr>
        <w:spacing w:line="276" w:lineRule="auto"/>
        <w:ind w:left="426"/>
        <w:rPr>
          <w:bCs/>
        </w:rPr>
      </w:pPr>
      <w:r w:rsidRPr="00962D78">
        <w:rPr>
          <w:bCs/>
        </w:rPr>
        <w:t xml:space="preserve"> </w:t>
      </w:r>
      <w:r w:rsidRPr="00962D78">
        <w:rPr>
          <w:bCs/>
          <w:noProof/>
          <w:lang w:eastAsia="pl-PL"/>
        </w:rPr>
        <w:drawing>
          <wp:inline distT="0" distB="0" distL="0" distR="0" wp14:anchorId="370D8E7B" wp14:editId="617BEA48">
            <wp:extent cx="5669915" cy="4021455"/>
            <wp:effectExtent l="0" t="0" r="698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69915" cy="4021455"/>
                    </a:xfrm>
                    <a:prstGeom prst="rect">
                      <a:avLst/>
                    </a:prstGeom>
                  </pic:spPr>
                </pic:pic>
              </a:graphicData>
            </a:graphic>
          </wp:inline>
        </w:drawing>
      </w:r>
    </w:p>
    <w:p w14:paraId="0E11BC53" w14:textId="5B4BD75F" w:rsidR="00AF3E29" w:rsidRPr="00962D78" w:rsidRDefault="00AF3E29" w:rsidP="00AF3E29">
      <w:pPr>
        <w:spacing w:line="276" w:lineRule="auto"/>
        <w:ind w:left="426"/>
        <w:rPr>
          <w:bCs/>
        </w:rPr>
      </w:pPr>
      <w:r w:rsidRPr="00962D78">
        <w:rPr>
          <w:bCs/>
        </w:rPr>
        <w:t>Rys. 1 Pomieszczenie -1.04 Miejsce prowadzenia okablowania oraz umiejscowienie wzmacniacza</w:t>
      </w:r>
    </w:p>
    <w:p w14:paraId="597280B6" w14:textId="7655F350" w:rsidR="00AF3E29" w:rsidRPr="00962D78" w:rsidRDefault="00AF3E29" w:rsidP="00AF3E29">
      <w:pPr>
        <w:spacing w:line="276" w:lineRule="auto"/>
        <w:ind w:left="426"/>
        <w:rPr>
          <w:bCs/>
        </w:rPr>
      </w:pPr>
      <w:r w:rsidRPr="00962D78">
        <w:rPr>
          <w:bCs/>
        </w:rPr>
        <w:t xml:space="preserve"> </w:t>
      </w:r>
      <w:r w:rsidRPr="00962D78">
        <w:rPr>
          <w:noProof/>
          <w:lang w:eastAsia="pl-PL"/>
        </w:rPr>
        <w:drawing>
          <wp:inline distT="0" distB="0" distL="0" distR="0" wp14:anchorId="5A643C8C" wp14:editId="095A6B26">
            <wp:extent cx="5457825" cy="3457575"/>
            <wp:effectExtent l="0" t="0" r="9525" b="9525"/>
            <wp:docPr id="31" name="Wykres 3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EB748A9-E2CE-467B-AA64-7E7A94A6651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7EC2FE8" w14:textId="1BF8F7D5" w:rsidR="00AF3E29" w:rsidRPr="00962D78" w:rsidRDefault="00AF3E29" w:rsidP="00AF3E29">
      <w:pPr>
        <w:spacing w:line="276" w:lineRule="auto"/>
        <w:ind w:left="426"/>
        <w:rPr>
          <w:bCs/>
        </w:rPr>
      </w:pPr>
    </w:p>
    <w:p w14:paraId="18C0A7AD" w14:textId="2C1DECC6" w:rsidR="00AF3E29" w:rsidRPr="00962D78" w:rsidRDefault="00AF3E29" w:rsidP="00AF3E29">
      <w:pPr>
        <w:spacing w:line="276" w:lineRule="auto"/>
        <w:ind w:left="426"/>
        <w:rPr>
          <w:bCs/>
        </w:rPr>
      </w:pPr>
      <w:r w:rsidRPr="00962D78">
        <w:rPr>
          <w:bCs/>
        </w:rPr>
        <w:t>Rys. 2 Pomieszczenie -1.04 Rozkład pola magnetycznego</w:t>
      </w:r>
    </w:p>
    <w:p w14:paraId="31ED5E5B" w14:textId="6A009895" w:rsidR="00AF3E29" w:rsidRPr="00962D78" w:rsidRDefault="00AF3E29" w:rsidP="00AF3E29">
      <w:pPr>
        <w:spacing w:line="276" w:lineRule="auto"/>
        <w:ind w:left="426"/>
        <w:rPr>
          <w:bCs/>
        </w:rPr>
      </w:pPr>
      <w:r w:rsidRPr="00962D78">
        <w:rPr>
          <w:bCs/>
        </w:rPr>
        <w:t xml:space="preserve"> </w:t>
      </w:r>
      <w:r w:rsidRPr="00962D78">
        <w:rPr>
          <w:noProof/>
          <w:lang w:eastAsia="pl-PL"/>
        </w:rPr>
        <w:drawing>
          <wp:inline distT="0" distB="0" distL="0" distR="0" wp14:anchorId="33EA813E" wp14:editId="396A907B">
            <wp:extent cx="5669915" cy="2755900"/>
            <wp:effectExtent l="0" t="0" r="6985" b="6350"/>
            <wp:docPr id="33" name="Wykres 33">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7099BD8-71D6-4612-9F0F-A7ECAA0A65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A499FF9" w14:textId="4B87D610" w:rsidR="00AF3E29" w:rsidRPr="00962D78" w:rsidRDefault="00AF3E29" w:rsidP="00AF3E29">
      <w:pPr>
        <w:spacing w:line="276" w:lineRule="auto"/>
        <w:ind w:left="426"/>
        <w:rPr>
          <w:bCs/>
        </w:rPr>
      </w:pPr>
      <w:r w:rsidRPr="00962D78">
        <w:rPr>
          <w:bCs/>
        </w:rPr>
        <w:t>Rys. 3 Pomieszczenie -1.04Poziom natężenia pola magnetycznego w połowie długości pomieszczenia</w:t>
      </w:r>
    </w:p>
    <w:p w14:paraId="758B0844" w14:textId="77777777" w:rsidR="00AF3E29" w:rsidRPr="00962D78" w:rsidRDefault="00AF3E29" w:rsidP="00AF3E29">
      <w:pPr>
        <w:spacing w:line="276" w:lineRule="auto"/>
        <w:ind w:left="426"/>
        <w:rPr>
          <w:bCs/>
        </w:rPr>
      </w:pPr>
    </w:p>
    <w:p w14:paraId="71C91FCC" w14:textId="28C4E095" w:rsidR="00AF3E29" w:rsidRPr="00962D78" w:rsidRDefault="00AF3E29" w:rsidP="00430F9D">
      <w:pPr>
        <w:spacing w:line="276" w:lineRule="auto"/>
        <w:ind w:left="0"/>
        <w:rPr>
          <w:bCs/>
        </w:rPr>
      </w:pPr>
      <w:r w:rsidRPr="00962D78">
        <w:rPr>
          <w:bCs/>
        </w:rPr>
        <w:t>POMIESZCZENIE 1.15 – SALA KAMERLNA</w:t>
      </w:r>
    </w:p>
    <w:p w14:paraId="4BD5C221" w14:textId="38192BFD" w:rsidR="00AF3E29" w:rsidRPr="00962D78" w:rsidRDefault="00AF3E29" w:rsidP="00430F9D">
      <w:pPr>
        <w:spacing w:line="276" w:lineRule="auto"/>
        <w:ind w:left="0"/>
        <w:rPr>
          <w:bCs/>
        </w:rPr>
      </w:pPr>
      <w:r w:rsidRPr="00962D78">
        <w:rPr>
          <w:bCs/>
        </w:rPr>
        <w:t>Wymiary pomieszczenia: 6,5m x 6,4m</w:t>
      </w:r>
    </w:p>
    <w:p w14:paraId="628550EA" w14:textId="77777777" w:rsidR="00AF3E29" w:rsidRPr="00962D78" w:rsidRDefault="00AF3E29" w:rsidP="00430F9D">
      <w:pPr>
        <w:spacing w:line="276" w:lineRule="auto"/>
        <w:ind w:left="0"/>
        <w:rPr>
          <w:bCs/>
        </w:rPr>
      </w:pPr>
      <w:r w:rsidRPr="00962D78">
        <w:rPr>
          <w:bCs/>
        </w:rPr>
        <w:t>Wysokość odsłuchu: 1,2m</w:t>
      </w:r>
    </w:p>
    <w:p w14:paraId="2F7E148C" w14:textId="77777777" w:rsidR="00AF3E29" w:rsidRPr="00962D78" w:rsidRDefault="00AF3E29" w:rsidP="00430F9D">
      <w:pPr>
        <w:spacing w:line="276" w:lineRule="auto"/>
        <w:ind w:left="0"/>
        <w:rPr>
          <w:bCs/>
        </w:rPr>
      </w:pPr>
      <w:r w:rsidRPr="00962D78">
        <w:rPr>
          <w:bCs/>
        </w:rPr>
        <w:t>Natężenie prądu: 1A</w:t>
      </w:r>
    </w:p>
    <w:p w14:paraId="12E71C26" w14:textId="69FC4991" w:rsidR="00AF3E29" w:rsidRPr="00962D78" w:rsidRDefault="00AF3E29" w:rsidP="00430F9D">
      <w:pPr>
        <w:spacing w:line="276" w:lineRule="auto"/>
        <w:ind w:left="0"/>
        <w:rPr>
          <w:bCs/>
        </w:rPr>
      </w:pPr>
      <w:r w:rsidRPr="00962D78">
        <w:rPr>
          <w:bCs/>
        </w:rPr>
        <w:t>Długość okablowania: 2</w:t>
      </w:r>
      <w:r w:rsidR="00B8376D" w:rsidRPr="00962D78">
        <w:rPr>
          <w:bCs/>
        </w:rPr>
        <w:t>5</w:t>
      </w:r>
      <w:r w:rsidRPr="00962D78">
        <w:rPr>
          <w:bCs/>
        </w:rPr>
        <w:t>,</w:t>
      </w:r>
      <w:r w:rsidR="00B8376D" w:rsidRPr="00962D78">
        <w:rPr>
          <w:bCs/>
        </w:rPr>
        <w:t>7</w:t>
      </w:r>
      <w:r w:rsidRPr="00962D78">
        <w:rPr>
          <w:bCs/>
        </w:rPr>
        <w:t>m</w:t>
      </w:r>
      <w:r w:rsidR="00B8376D" w:rsidRPr="00962D78">
        <w:rPr>
          <w:bCs/>
        </w:rPr>
        <w:t xml:space="preserve"> + 6m do wzmacniacza</w:t>
      </w:r>
    </w:p>
    <w:p w14:paraId="472F96C0" w14:textId="48B80D5A" w:rsidR="00AF3E29" w:rsidRPr="00962D78" w:rsidRDefault="00AF3E29" w:rsidP="00AF3E29">
      <w:pPr>
        <w:spacing w:line="276" w:lineRule="auto"/>
        <w:ind w:left="426"/>
        <w:rPr>
          <w:bCs/>
        </w:rPr>
      </w:pPr>
      <w:r w:rsidRPr="00962D78">
        <w:rPr>
          <w:bCs/>
        </w:rPr>
        <w:t xml:space="preserve"> </w:t>
      </w:r>
      <w:r w:rsidRPr="00962D78">
        <w:rPr>
          <w:bCs/>
          <w:noProof/>
          <w:lang w:eastAsia="pl-PL"/>
        </w:rPr>
        <w:drawing>
          <wp:inline distT="0" distB="0" distL="0" distR="0" wp14:anchorId="57E501E5" wp14:editId="62DCFF63">
            <wp:extent cx="5669915" cy="4937125"/>
            <wp:effectExtent l="0" t="0" r="6985" b="0"/>
            <wp:docPr id="34" name="Obraz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669915" cy="4937125"/>
                    </a:xfrm>
                    <a:prstGeom prst="rect">
                      <a:avLst/>
                    </a:prstGeom>
                  </pic:spPr>
                </pic:pic>
              </a:graphicData>
            </a:graphic>
          </wp:inline>
        </w:drawing>
      </w:r>
    </w:p>
    <w:p w14:paraId="07B71F64" w14:textId="61D7FC69" w:rsidR="00AF3E29" w:rsidRPr="00962D78" w:rsidRDefault="00B8376D" w:rsidP="00AF3E29">
      <w:pPr>
        <w:spacing w:line="276" w:lineRule="auto"/>
        <w:ind w:left="426"/>
        <w:rPr>
          <w:bCs/>
        </w:rPr>
      </w:pPr>
      <w:r w:rsidRPr="00962D78">
        <w:rPr>
          <w:bCs/>
        </w:rPr>
        <w:t>Rys. 4 Pomieszczenie 1</w:t>
      </w:r>
      <w:r w:rsidR="00AF3E29" w:rsidRPr="00962D78">
        <w:rPr>
          <w:bCs/>
        </w:rPr>
        <w:t>.</w:t>
      </w:r>
      <w:r w:rsidRPr="00962D78">
        <w:rPr>
          <w:bCs/>
        </w:rPr>
        <w:t>15</w:t>
      </w:r>
      <w:r w:rsidR="00AF3E29" w:rsidRPr="00962D78">
        <w:rPr>
          <w:bCs/>
        </w:rPr>
        <w:t xml:space="preserve"> Miejsce prowadzenia okablowania oraz umiejscowienie wzmacniacza</w:t>
      </w:r>
    </w:p>
    <w:p w14:paraId="173BF86D" w14:textId="77777777" w:rsidR="00AF3E29" w:rsidRPr="00962D78" w:rsidRDefault="00AF3E29" w:rsidP="00AF3E29">
      <w:pPr>
        <w:spacing w:line="276" w:lineRule="auto"/>
        <w:ind w:left="426"/>
        <w:rPr>
          <w:bCs/>
        </w:rPr>
      </w:pPr>
    </w:p>
    <w:p w14:paraId="72B630CE" w14:textId="3A47056E" w:rsidR="00AF3E29" w:rsidRPr="00962D78" w:rsidRDefault="00AF3E29" w:rsidP="00AF3E29">
      <w:pPr>
        <w:spacing w:line="276" w:lineRule="auto"/>
        <w:ind w:left="426"/>
        <w:rPr>
          <w:bCs/>
        </w:rPr>
      </w:pPr>
      <w:r w:rsidRPr="00962D78">
        <w:rPr>
          <w:bCs/>
        </w:rPr>
        <w:t xml:space="preserve"> </w:t>
      </w:r>
      <w:r w:rsidR="00B8376D" w:rsidRPr="00962D78">
        <w:rPr>
          <w:noProof/>
          <w:lang w:eastAsia="pl-PL"/>
        </w:rPr>
        <w:drawing>
          <wp:inline distT="0" distB="0" distL="0" distR="0" wp14:anchorId="51A831D0" wp14:editId="38B4224E">
            <wp:extent cx="5669915" cy="3990975"/>
            <wp:effectExtent l="0" t="0" r="6985" b="9525"/>
            <wp:docPr id="35" name="Wykres 35">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C7BB665-EA61-4AE0-BC4D-9EF1FA177F6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27B4C6A" w14:textId="4510A1C2" w:rsidR="00AF3E29" w:rsidRPr="00962D78" w:rsidRDefault="00B8376D" w:rsidP="00AF3E29">
      <w:pPr>
        <w:spacing w:line="276" w:lineRule="auto"/>
        <w:ind w:left="426"/>
        <w:rPr>
          <w:bCs/>
        </w:rPr>
      </w:pPr>
      <w:r w:rsidRPr="00962D78">
        <w:rPr>
          <w:bCs/>
        </w:rPr>
        <w:t>Rys. 5 Pomieszczenie 1</w:t>
      </w:r>
      <w:r w:rsidR="00AF3E29" w:rsidRPr="00962D78">
        <w:rPr>
          <w:bCs/>
        </w:rPr>
        <w:t>.</w:t>
      </w:r>
      <w:r w:rsidRPr="00962D78">
        <w:rPr>
          <w:bCs/>
        </w:rPr>
        <w:t>15</w:t>
      </w:r>
      <w:r w:rsidR="00AF3E29" w:rsidRPr="00962D78">
        <w:rPr>
          <w:bCs/>
        </w:rPr>
        <w:t xml:space="preserve"> Rozkład pola magnetycznego</w:t>
      </w:r>
    </w:p>
    <w:p w14:paraId="5F2F68D4" w14:textId="77777777" w:rsidR="00AF3E29" w:rsidRPr="00962D78" w:rsidRDefault="00AF3E29" w:rsidP="00AF3E29">
      <w:pPr>
        <w:spacing w:line="276" w:lineRule="auto"/>
        <w:ind w:left="426"/>
        <w:rPr>
          <w:bCs/>
        </w:rPr>
      </w:pPr>
    </w:p>
    <w:p w14:paraId="38D5838E" w14:textId="3124E792" w:rsidR="00AF3E29" w:rsidRPr="00962D78" w:rsidRDefault="00B8376D" w:rsidP="00AF3E29">
      <w:pPr>
        <w:spacing w:line="276" w:lineRule="auto"/>
        <w:ind w:left="426"/>
        <w:rPr>
          <w:bCs/>
        </w:rPr>
      </w:pPr>
      <w:r w:rsidRPr="00962D78">
        <w:rPr>
          <w:noProof/>
          <w:lang w:eastAsia="pl-PL"/>
        </w:rPr>
        <w:drawing>
          <wp:inline distT="0" distB="0" distL="0" distR="0" wp14:anchorId="6FD4AC2B" wp14:editId="49A0C151">
            <wp:extent cx="5669915" cy="2755900"/>
            <wp:effectExtent l="0" t="0" r="6985" b="6350"/>
            <wp:docPr id="36" name="Wykres 36">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132EC41-5F1C-4E56-BCA2-C6D2C95FAE9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00AF3E29" w:rsidRPr="00962D78">
        <w:rPr>
          <w:bCs/>
        </w:rPr>
        <w:t xml:space="preserve"> </w:t>
      </w:r>
    </w:p>
    <w:p w14:paraId="72249FB2" w14:textId="47950E72" w:rsidR="00AF3E29" w:rsidRPr="00962D78" w:rsidRDefault="00B8376D" w:rsidP="00AF3E29">
      <w:pPr>
        <w:spacing w:line="276" w:lineRule="auto"/>
        <w:ind w:left="426"/>
        <w:rPr>
          <w:bCs/>
        </w:rPr>
      </w:pPr>
      <w:r w:rsidRPr="00962D78">
        <w:rPr>
          <w:bCs/>
        </w:rPr>
        <w:t>Rys. 6</w:t>
      </w:r>
      <w:r w:rsidR="00AF3E29" w:rsidRPr="00962D78">
        <w:rPr>
          <w:bCs/>
        </w:rPr>
        <w:t xml:space="preserve"> Pomieszczenie </w:t>
      </w:r>
      <w:r w:rsidRPr="00962D78">
        <w:rPr>
          <w:bCs/>
        </w:rPr>
        <w:t>1</w:t>
      </w:r>
      <w:r w:rsidR="00AF3E29" w:rsidRPr="00962D78">
        <w:rPr>
          <w:bCs/>
        </w:rPr>
        <w:t>.</w:t>
      </w:r>
      <w:r w:rsidRPr="00962D78">
        <w:rPr>
          <w:bCs/>
        </w:rPr>
        <w:t>15</w:t>
      </w:r>
      <w:r w:rsidR="00AF3E29" w:rsidRPr="00962D78">
        <w:rPr>
          <w:bCs/>
        </w:rPr>
        <w:t xml:space="preserve"> Poziom natężenia pola magnetycznego w połowie długości pomieszczenia</w:t>
      </w:r>
    </w:p>
    <w:p w14:paraId="7429F88F" w14:textId="0FC24D68" w:rsidR="00AF3E29" w:rsidRPr="00962D78" w:rsidRDefault="005A5EE2" w:rsidP="005065A5">
      <w:pPr>
        <w:pStyle w:val="Nagwek5"/>
      </w:pPr>
      <w:bookmarkStart w:id="77" w:name="_Toc161922694"/>
      <w:r w:rsidRPr="00962D78">
        <w:t>2.8</w:t>
      </w:r>
      <w:r w:rsidR="00430F9D" w:rsidRPr="00962D78">
        <w:t>.1</w:t>
      </w:r>
      <w:r w:rsidR="005065A5" w:rsidRPr="00962D78">
        <w:t>0</w:t>
      </w:r>
      <w:r w:rsidR="00430F9D" w:rsidRPr="00962D78">
        <w:tab/>
      </w:r>
      <w:r w:rsidR="00AF3E29" w:rsidRPr="00962D78">
        <w:t>Informacje dla klienta (użytkownika)</w:t>
      </w:r>
      <w:bookmarkEnd w:id="77"/>
    </w:p>
    <w:p w14:paraId="491FF881" w14:textId="77777777" w:rsidR="00AF3E29" w:rsidRPr="00962D78" w:rsidRDefault="00AF3E29" w:rsidP="00430F9D">
      <w:pPr>
        <w:spacing w:line="276" w:lineRule="auto"/>
        <w:ind w:left="284" w:hanging="284"/>
        <w:rPr>
          <w:bCs/>
        </w:rPr>
      </w:pPr>
      <w:r w:rsidRPr="00962D78">
        <w:rPr>
          <w:bCs/>
        </w:rPr>
        <w:t>1. Pętle znajdujące się blisko siebie działające równocześnie mogą powodować wzajemne zakłócanie sygnału. W przypadku takich pomieszczeń sugeruje się korzystanie tylko z jednego z systemów jednocześnie.</w:t>
      </w:r>
    </w:p>
    <w:p w14:paraId="6A8D4FEB" w14:textId="77777777" w:rsidR="00AF3E29" w:rsidRPr="00962D78" w:rsidRDefault="00AF3E29" w:rsidP="00430F9D">
      <w:pPr>
        <w:spacing w:line="276" w:lineRule="auto"/>
        <w:ind w:left="284" w:hanging="284"/>
        <w:rPr>
          <w:bCs/>
        </w:rPr>
      </w:pPr>
      <w:r w:rsidRPr="00962D78">
        <w:rPr>
          <w:bCs/>
        </w:rPr>
        <w:t>2. Zmiany konstrukcyjne lub stosowanie urządzeń wywołujących pole elektromagnetyczne, które przekracza dopuszczalne dla pętli indukcyjnej wartości, mogą negatywnie wpływać na jej prawidłowe działanie w części obszaru odsłuchu.</w:t>
      </w:r>
    </w:p>
    <w:p w14:paraId="4A3FC928" w14:textId="77777777" w:rsidR="00AF3E29" w:rsidRPr="00962D78" w:rsidRDefault="00AF3E29" w:rsidP="00430F9D">
      <w:pPr>
        <w:spacing w:line="276" w:lineRule="auto"/>
        <w:ind w:left="284" w:hanging="284"/>
        <w:rPr>
          <w:bCs/>
        </w:rPr>
      </w:pPr>
      <w:r w:rsidRPr="00962D78">
        <w:rPr>
          <w:bCs/>
        </w:rPr>
        <w:t xml:space="preserve">3. Nowe budynki często zawierają duże ilości metalu (na przykład siatki w betonowych posadzkach i stropach). Metal będzie miał wpływ na sygnał o wysokiej częstotliwości. Tony sygnału audio w pętli indukcyjnej można regulować za pomocą pokrętła Metal </w:t>
      </w:r>
      <w:proofErr w:type="spellStart"/>
      <w:r w:rsidRPr="00962D78">
        <w:rPr>
          <w:bCs/>
        </w:rPr>
        <w:t>loss</w:t>
      </w:r>
      <w:proofErr w:type="spellEnd"/>
      <w:r w:rsidRPr="00962D78">
        <w:rPr>
          <w:bCs/>
        </w:rPr>
        <w:t xml:space="preserve"> </w:t>
      </w:r>
      <w:proofErr w:type="spellStart"/>
      <w:r w:rsidRPr="00962D78">
        <w:rPr>
          <w:bCs/>
        </w:rPr>
        <w:t>compensation</w:t>
      </w:r>
      <w:proofErr w:type="spellEnd"/>
      <w:r w:rsidRPr="00962D78">
        <w:rPr>
          <w:bCs/>
        </w:rPr>
        <w:t xml:space="preserve"> znajdującego się z tyłu wzmacniacza pętli indukcyjnej. Kompensacja straty metalu jest zmienną, dodatkiem wysokiej częstotliwości uzależnionym od sygnału.</w:t>
      </w:r>
    </w:p>
    <w:p w14:paraId="0C14D4C2" w14:textId="77777777" w:rsidR="00AF3E29" w:rsidRPr="00962D78" w:rsidRDefault="00AF3E29" w:rsidP="00430F9D">
      <w:pPr>
        <w:spacing w:line="276" w:lineRule="auto"/>
        <w:ind w:left="284" w:hanging="284"/>
        <w:rPr>
          <w:bCs/>
        </w:rPr>
      </w:pPr>
      <w:r w:rsidRPr="00962D78">
        <w:rPr>
          <w:bCs/>
        </w:rPr>
        <w:t xml:space="preserve">4. Im większe pętle indukcyjne, tym większa nieszczelność. W przypadku nieszczelności, osoby przebywające na zewnątrz pomieszczenia z pętlą indukcyjną mogą słyszeć sygnał audio płynący w pętli indukcyjnej. Nieszczelność może również powodować zakłócenia w innych układach pętli indukcyjnych znajdujących się w tym samym budynku. </w:t>
      </w:r>
    </w:p>
    <w:p w14:paraId="1632C60F" w14:textId="77777777" w:rsidR="00AF3E29" w:rsidRPr="00962D78" w:rsidRDefault="00AF3E29" w:rsidP="00430F9D">
      <w:pPr>
        <w:spacing w:line="276" w:lineRule="auto"/>
        <w:ind w:left="284" w:hanging="284"/>
        <w:rPr>
          <w:bCs/>
        </w:rPr>
      </w:pPr>
      <w:r w:rsidRPr="00962D78">
        <w:rPr>
          <w:bCs/>
        </w:rPr>
        <w:t>5. Pętle uziemiające mogą powodować zakłócenia w układach pętli indukcyjnych. Pętli uziemiających można uniknąć podłączając ekrany przewodów tylko do jednego urządzenia.</w:t>
      </w:r>
    </w:p>
    <w:p w14:paraId="4731E165" w14:textId="77777777" w:rsidR="00AF3E29" w:rsidRPr="00962D78" w:rsidRDefault="00AF3E29" w:rsidP="00AF3E29">
      <w:pPr>
        <w:ind w:left="0"/>
        <w:sectPr w:rsidR="00AF3E29" w:rsidRPr="00962D78" w:rsidSect="00C73DAA">
          <w:pgSz w:w="11906" w:h="16838"/>
          <w:pgMar w:top="1276" w:right="1417" w:bottom="1418" w:left="1560" w:header="720" w:footer="720" w:gutter="0"/>
          <w:cols w:space="720"/>
        </w:sectPr>
      </w:pPr>
    </w:p>
    <w:p w14:paraId="0D181529" w14:textId="298CCCAB" w:rsidR="000D688B" w:rsidRPr="00962D78" w:rsidRDefault="005A5EE2" w:rsidP="00EC2BCF">
      <w:pPr>
        <w:pStyle w:val="Nagwek5"/>
      </w:pPr>
      <w:bookmarkStart w:id="78" w:name="_Toc161922695"/>
      <w:r w:rsidRPr="00962D78">
        <w:t>3</w:t>
      </w:r>
      <w:r w:rsidR="000D688B" w:rsidRPr="00962D78">
        <w:t>. SPIS RYSUNKÓW</w:t>
      </w:r>
      <w:bookmarkEnd w:id="78"/>
    </w:p>
    <w:tbl>
      <w:tblPr>
        <w:tblW w:w="5209" w:type="pct"/>
        <w:tblBorders>
          <w:top w:val="single" w:sz="8" w:space="0" w:color="000000"/>
          <w:left w:val="single" w:sz="8" w:space="0" w:color="000000"/>
          <w:bottom w:val="single" w:sz="4" w:space="0" w:color="auto"/>
          <w:right w:val="single" w:sz="8" w:space="0" w:color="000000"/>
          <w:insideH w:val="single" w:sz="8" w:space="0" w:color="000000"/>
          <w:insideV w:val="single" w:sz="8" w:space="0" w:color="000000"/>
        </w:tblBorders>
        <w:tblCellMar>
          <w:left w:w="70" w:type="dxa"/>
          <w:right w:w="70" w:type="dxa"/>
        </w:tblCellMar>
        <w:tblLook w:val="04A0" w:firstRow="1" w:lastRow="0" w:firstColumn="1" w:lastColumn="0" w:noHBand="0" w:noVBand="1"/>
      </w:tblPr>
      <w:tblGrid>
        <w:gridCol w:w="5946"/>
        <w:gridCol w:w="3472"/>
        <w:gridCol w:w="715"/>
      </w:tblGrid>
      <w:tr w:rsidR="00962D78" w:rsidRPr="00962D78" w14:paraId="5FEAF56D" w14:textId="77777777" w:rsidTr="0098532D">
        <w:trPr>
          <w:trHeight w:val="284"/>
        </w:trPr>
        <w:tc>
          <w:tcPr>
            <w:tcW w:w="2934" w:type="pct"/>
            <w:shd w:val="clear" w:color="008080" w:fill="FFFFFF"/>
            <w:vAlign w:val="center"/>
            <w:hideMark/>
          </w:tcPr>
          <w:p w14:paraId="2528EC73" w14:textId="77777777" w:rsidR="00161180" w:rsidRPr="00962D78" w:rsidRDefault="00161180" w:rsidP="00161180">
            <w:pPr>
              <w:suppressAutoHyphens w:val="0"/>
              <w:spacing w:before="0" w:after="0"/>
              <w:ind w:left="0"/>
              <w:jc w:val="center"/>
              <w:rPr>
                <w:b/>
                <w:bCs/>
                <w:lang w:eastAsia="pl-PL"/>
              </w:rPr>
            </w:pPr>
            <w:r w:rsidRPr="00962D78">
              <w:rPr>
                <w:b/>
                <w:bCs/>
                <w:lang w:eastAsia="pl-PL"/>
              </w:rPr>
              <w:t>Nazwa dokumentu / rysunku</w:t>
            </w:r>
          </w:p>
        </w:tc>
        <w:tc>
          <w:tcPr>
            <w:tcW w:w="1713" w:type="pct"/>
            <w:shd w:val="clear" w:color="008080" w:fill="FFFFFF"/>
            <w:vAlign w:val="center"/>
            <w:hideMark/>
          </w:tcPr>
          <w:p w14:paraId="2E03AE54" w14:textId="77777777" w:rsidR="00161180" w:rsidRPr="00962D78" w:rsidRDefault="00161180" w:rsidP="00161180">
            <w:pPr>
              <w:suppressAutoHyphens w:val="0"/>
              <w:spacing w:before="0" w:after="0"/>
              <w:ind w:left="0"/>
              <w:jc w:val="center"/>
              <w:rPr>
                <w:b/>
                <w:bCs/>
                <w:lang w:eastAsia="pl-PL"/>
              </w:rPr>
            </w:pPr>
            <w:r w:rsidRPr="00962D78">
              <w:rPr>
                <w:b/>
                <w:bCs/>
                <w:lang w:eastAsia="pl-PL"/>
              </w:rPr>
              <w:t>Numer dokumentu / rysunku</w:t>
            </w:r>
          </w:p>
        </w:tc>
        <w:tc>
          <w:tcPr>
            <w:tcW w:w="353" w:type="pct"/>
            <w:shd w:val="clear" w:color="008080" w:fill="FFFFFF"/>
            <w:vAlign w:val="center"/>
            <w:hideMark/>
          </w:tcPr>
          <w:p w14:paraId="5E4388FB" w14:textId="77777777" w:rsidR="00161180" w:rsidRPr="00962D78" w:rsidRDefault="00161180" w:rsidP="00161180">
            <w:pPr>
              <w:suppressAutoHyphens w:val="0"/>
              <w:spacing w:before="0" w:after="0"/>
              <w:ind w:left="0"/>
              <w:jc w:val="center"/>
              <w:rPr>
                <w:b/>
                <w:bCs/>
                <w:lang w:eastAsia="pl-PL"/>
              </w:rPr>
            </w:pPr>
            <w:r w:rsidRPr="00962D78">
              <w:rPr>
                <w:b/>
                <w:bCs/>
                <w:lang w:eastAsia="pl-PL"/>
              </w:rPr>
              <w:t>Skala</w:t>
            </w:r>
          </w:p>
        </w:tc>
      </w:tr>
      <w:tr w:rsidR="00962D78" w:rsidRPr="00962D78" w14:paraId="206B57EE" w14:textId="77777777" w:rsidTr="0098532D">
        <w:trPr>
          <w:trHeight w:val="284"/>
        </w:trPr>
        <w:tc>
          <w:tcPr>
            <w:tcW w:w="2934" w:type="pct"/>
            <w:shd w:val="clear" w:color="008080" w:fill="FFFFFF"/>
            <w:vAlign w:val="center"/>
            <w:hideMark/>
          </w:tcPr>
          <w:p w14:paraId="53D6342F" w14:textId="2B82A6A2" w:rsidR="00161180" w:rsidRPr="00962D78" w:rsidRDefault="00161180" w:rsidP="00161180">
            <w:pPr>
              <w:suppressAutoHyphens w:val="0"/>
              <w:spacing w:before="0" w:after="0"/>
              <w:ind w:left="0"/>
              <w:jc w:val="center"/>
              <w:rPr>
                <w:b/>
                <w:bCs/>
                <w:lang w:eastAsia="pl-PL"/>
              </w:rPr>
            </w:pPr>
            <w:r w:rsidRPr="00962D78">
              <w:rPr>
                <w:b/>
                <w:bCs/>
                <w:lang w:eastAsia="pl-PL"/>
              </w:rPr>
              <w:t xml:space="preserve">INSTALACJE </w:t>
            </w:r>
            <w:r w:rsidR="0098532D" w:rsidRPr="00962D78">
              <w:rPr>
                <w:b/>
                <w:bCs/>
                <w:lang w:eastAsia="pl-PL"/>
              </w:rPr>
              <w:t>TELETECHNICZNE</w:t>
            </w:r>
          </w:p>
        </w:tc>
        <w:tc>
          <w:tcPr>
            <w:tcW w:w="1713" w:type="pct"/>
            <w:shd w:val="clear" w:color="008080" w:fill="FFFFFF"/>
            <w:vAlign w:val="center"/>
            <w:hideMark/>
          </w:tcPr>
          <w:p w14:paraId="5B9CC3E4" w14:textId="77777777" w:rsidR="00161180" w:rsidRPr="00962D78" w:rsidRDefault="00161180" w:rsidP="00161180">
            <w:pPr>
              <w:suppressAutoHyphens w:val="0"/>
              <w:spacing w:before="0" w:after="0"/>
              <w:ind w:left="0"/>
              <w:jc w:val="center"/>
              <w:rPr>
                <w:b/>
                <w:bCs/>
                <w:lang w:eastAsia="pl-PL"/>
              </w:rPr>
            </w:pPr>
            <w:r w:rsidRPr="00962D78">
              <w:rPr>
                <w:b/>
                <w:bCs/>
                <w:lang w:eastAsia="pl-PL"/>
              </w:rPr>
              <w:t> </w:t>
            </w:r>
          </w:p>
        </w:tc>
        <w:tc>
          <w:tcPr>
            <w:tcW w:w="353" w:type="pct"/>
            <w:shd w:val="clear" w:color="008080" w:fill="FFFFFF"/>
            <w:vAlign w:val="center"/>
            <w:hideMark/>
          </w:tcPr>
          <w:p w14:paraId="2813F359" w14:textId="77777777" w:rsidR="00161180" w:rsidRPr="00962D78" w:rsidRDefault="00161180" w:rsidP="00161180">
            <w:pPr>
              <w:suppressAutoHyphens w:val="0"/>
              <w:spacing w:before="0" w:after="0"/>
              <w:ind w:left="0"/>
              <w:jc w:val="center"/>
              <w:rPr>
                <w:b/>
                <w:bCs/>
                <w:lang w:eastAsia="pl-PL"/>
              </w:rPr>
            </w:pPr>
            <w:r w:rsidRPr="00962D78">
              <w:rPr>
                <w:b/>
                <w:bCs/>
                <w:lang w:eastAsia="pl-PL"/>
              </w:rPr>
              <w:t> </w:t>
            </w:r>
          </w:p>
        </w:tc>
      </w:tr>
      <w:tr w:rsidR="00962D78" w:rsidRPr="00962D78" w14:paraId="24847CC0" w14:textId="77777777" w:rsidTr="0098532D">
        <w:trPr>
          <w:trHeight w:val="284"/>
        </w:trPr>
        <w:tc>
          <w:tcPr>
            <w:tcW w:w="2934" w:type="pct"/>
            <w:shd w:val="clear" w:color="000000" w:fill="FFFFFF"/>
            <w:vAlign w:val="bottom"/>
          </w:tcPr>
          <w:p w14:paraId="5118FA96" w14:textId="11FDD74D" w:rsidR="0098532D" w:rsidRPr="00962D78" w:rsidRDefault="0098532D" w:rsidP="0098532D">
            <w:pPr>
              <w:suppressAutoHyphens w:val="0"/>
              <w:spacing w:before="0" w:after="0"/>
              <w:ind w:left="0"/>
              <w:jc w:val="left"/>
              <w:rPr>
                <w:lang w:eastAsia="pl-PL"/>
              </w:rPr>
            </w:pPr>
            <w:r w:rsidRPr="00962D78">
              <w:t>Schemat strukturalny systemu sygnalizacji pożaru SSP</w:t>
            </w:r>
          </w:p>
        </w:tc>
        <w:tc>
          <w:tcPr>
            <w:tcW w:w="1713" w:type="pct"/>
            <w:shd w:val="clear" w:color="000000" w:fill="FFFFFF"/>
            <w:vAlign w:val="center"/>
          </w:tcPr>
          <w:p w14:paraId="46521E04" w14:textId="28A26231" w:rsidR="0098532D" w:rsidRPr="00962D78" w:rsidRDefault="00D43539" w:rsidP="0098532D">
            <w:pPr>
              <w:suppressAutoHyphens w:val="0"/>
              <w:spacing w:before="0" w:after="0"/>
              <w:ind w:left="0"/>
              <w:jc w:val="left"/>
              <w:rPr>
                <w:lang w:val="en-GB" w:eastAsia="pl-PL"/>
              </w:rPr>
            </w:pPr>
            <w:r w:rsidRPr="00962D78">
              <w:rPr>
                <w:rFonts w:ascii="Arial CE" w:hAnsi="Arial CE"/>
                <w:lang w:val="en-GB"/>
              </w:rPr>
              <w:t>PWM-PW-IN-SC-0000-1z1-3501</w:t>
            </w:r>
          </w:p>
        </w:tc>
        <w:tc>
          <w:tcPr>
            <w:tcW w:w="353" w:type="pct"/>
            <w:shd w:val="clear" w:color="000000" w:fill="FFFFFF"/>
            <w:vAlign w:val="center"/>
            <w:hideMark/>
          </w:tcPr>
          <w:p w14:paraId="57564AE8" w14:textId="77777777" w:rsidR="0098532D" w:rsidRPr="00962D78" w:rsidRDefault="0098532D" w:rsidP="0098532D">
            <w:pPr>
              <w:suppressAutoHyphens w:val="0"/>
              <w:spacing w:before="0" w:after="0"/>
              <w:ind w:left="0"/>
              <w:jc w:val="center"/>
              <w:rPr>
                <w:lang w:eastAsia="pl-PL"/>
              </w:rPr>
            </w:pPr>
            <w:r w:rsidRPr="00962D78">
              <w:rPr>
                <w:lang w:eastAsia="pl-PL"/>
              </w:rPr>
              <w:t>/</w:t>
            </w:r>
          </w:p>
        </w:tc>
      </w:tr>
      <w:tr w:rsidR="00962D78" w:rsidRPr="00962D78" w14:paraId="11278568" w14:textId="77777777" w:rsidTr="0098532D">
        <w:trPr>
          <w:trHeight w:val="284"/>
        </w:trPr>
        <w:tc>
          <w:tcPr>
            <w:tcW w:w="2934" w:type="pct"/>
            <w:shd w:val="clear" w:color="auto" w:fill="auto"/>
            <w:vAlign w:val="bottom"/>
          </w:tcPr>
          <w:p w14:paraId="09B29CC2" w14:textId="7C50CD77" w:rsidR="0098532D" w:rsidRPr="00962D78" w:rsidRDefault="0098532D" w:rsidP="0098532D">
            <w:pPr>
              <w:suppressAutoHyphens w:val="0"/>
              <w:spacing w:before="0" w:after="0"/>
              <w:ind w:left="0"/>
              <w:jc w:val="left"/>
              <w:rPr>
                <w:lang w:eastAsia="pl-PL"/>
              </w:rPr>
            </w:pPr>
            <w:r w:rsidRPr="00962D78">
              <w:t>Schemat strukturalny systemów teleinformatycznych</w:t>
            </w:r>
          </w:p>
        </w:tc>
        <w:tc>
          <w:tcPr>
            <w:tcW w:w="1713" w:type="pct"/>
            <w:shd w:val="clear" w:color="auto" w:fill="auto"/>
            <w:vAlign w:val="center"/>
          </w:tcPr>
          <w:p w14:paraId="24346B23" w14:textId="58AB6379" w:rsidR="0098532D" w:rsidRPr="00962D78" w:rsidRDefault="00D43539" w:rsidP="0098532D">
            <w:pPr>
              <w:suppressAutoHyphens w:val="0"/>
              <w:spacing w:before="0" w:after="0"/>
              <w:ind w:left="0"/>
              <w:jc w:val="left"/>
              <w:rPr>
                <w:lang w:val="en-GB" w:eastAsia="pl-PL"/>
              </w:rPr>
            </w:pPr>
            <w:r w:rsidRPr="00962D78">
              <w:rPr>
                <w:rFonts w:ascii="Arial CE" w:hAnsi="Arial CE"/>
                <w:lang w:val="en-GB"/>
              </w:rPr>
              <w:t>PWM-PW-IN-SC-0000-1z1-3502</w:t>
            </w:r>
          </w:p>
        </w:tc>
        <w:tc>
          <w:tcPr>
            <w:tcW w:w="353" w:type="pct"/>
            <w:shd w:val="clear" w:color="auto" w:fill="auto"/>
            <w:vAlign w:val="center"/>
            <w:hideMark/>
          </w:tcPr>
          <w:p w14:paraId="09FEDB16" w14:textId="77777777" w:rsidR="0098532D" w:rsidRPr="00962D78" w:rsidRDefault="0098532D" w:rsidP="0098532D">
            <w:pPr>
              <w:suppressAutoHyphens w:val="0"/>
              <w:spacing w:before="0" w:after="0"/>
              <w:ind w:left="0"/>
              <w:jc w:val="center"/>
              <w:rPr>
                <w:lang w:eastAsia="pl-PL"/>
              </w:rPr>
            </w:pPr>
            <w:r w:rsidRPr="00962D78">
              <w:rPr>
                <w:lang w:eastAsia="pl-PL"/>
              </w:rPr>
              <w:t>NWS</w:t>
            </w:r>
          </w:p>
        </w:tc>
      </w:tr>
      <w:tr w:rsidR="00962D78" w:rsidRPr="00962D78" w14:paraId="34EC1B05" w14:textId="77777777" w:rsidTr="0098532D">
        <w:trPr>
          <w:trHeight w:val="284"/>
        </w:trPr>
        <w:tc>
          <w:tcPr>
            <w:tcW w:w="2934" w:type="pct"/>
            <w:shd w:val="clear" w:color="auto" w:fill="auto"/>
            <w:vAlign w:val="bottom"/>
          </w:tcPr>
          <w:p w14:paraId="343592EA" w14:textId="3CB3615A" w:rsidR="0098532D" w:rsidRPr="00962D78" w:rsidRDefault="0098532D" w:rsidP="0098532D">
            <w:pPr>
              <w:suppressAutoHyphens w:val="0"/>
              <w:spacing w:before="0" w:after="0"/>
              <w:ind w:left="0"/>
              <w:jc w:val="left"/>
              <w:rPr>
                <w:lang w:eastAsia="pl-PL"/>
              </w:rPr>
            </w:pPr>
            <w:r w:rsidRPr="00962D78">
              <w:t>Schemat strukturalny systemu kontroli dostępu i SSWIN</w:t>
            </w:r>
          </w:p>
        </w:tc>
        <w:tc>
          <w:tcPr>
            <w:tcW w:w="1713" w:type="pct"/>
            <w:shd w:val="clear" w:color="auto" w:fill="auto"/>
            <w:vAlign w:val="center"/>
          </w:tcPr>
          <w:p w14:paraId="0651F454" w14:textId="14503706" w:rsidR="0098532D" w:rsidRPr="00962D78" w:rsidRDefault="00D43539" w:rsidP="0098532D">
            <w:pPr>
              <w:suppressAutoHyphens w:val="0"/>
              <w:spacing w:before="0" w:after="0"/>
              <w:ind w:left="0"/>
              <w:jc w:val="left"/>
              <w:rPr>
                <w:lang w:val="en-GB" w:eastAsia="pl-PL"/>
              </w:rPr>
            </w:pPr>
            <w:r w:rsidRPr="00962D78">
              <w:rPr>
                <w:rFonts w:ascii="Arial CE" w:hAnsi="Arial CE"/>
                <w:lang w:val="en-GB"/>
              </w:rPr>
              <w:t>PWM-PW-IN-SC-0000-1z1-3503</w:t>
            </w:r>
          </w:p>
        </w:tc>
        <w:tc>
          <w:tcPr>
            <w:tcW w:w="353" w:type="pct"/>
            <w:shd w:val="clear" w:color="auto" w:fill="auto"/>
            <w:vAlign w:val="center"/>
            <w:hideMark/>
          </w:tcPr>
          <w:p w14:paraId="1116DB6A" w14:textId="77777777" w:rsidR="0098532D" w:rsidRPr="00962D78" w:rsidRDefault="0098532D" w:rsidP="0098532D">
            <w:pPr>
              <w:suppressAutoHyphens w:val="0"/>
              <w:spacing w:before="0" w:after="0"/>
              <w:ind w:left="0"/>
              <w:jc w:val="center"/>
              <w:rPr>
                <w:lang w:eastAsia="pl-PL"/>
              </w:rPr>
            </w:pPr>
            <w:r w:rsidRPr="00962D78">
              <w:rPr>
                <w:lang w:eastAsia="pl-PL"/>
              </w:rPr>
              <w:t>NWS</w:t>
            </w:r>
          </w:p>
        </w:tc>
      </w:tr>
      <w:tr w:rsidR="00962D78" w:rsidRPr="00962D78" w14:paraId="23F0006F" w14:textId="77777777" w:rsidTr="0098532D">
        <w:trPr>
          <w:trHeight w:val="284"/>
        </w:trPr>
        <w:tc>
          <w:tcPr>
            <w:tcW w:w="2934" w:type="pct"/>
            <w:shd w:val="clear" w:color="auto" w:fill="auto"/>
            <w:vAlign w:val="bottom"/>
          </w:tcPr>
          <w:p w14:paraId="60D55A6B" w14:textId="50138129" w:rsidR="0098532D" w:rsidRPr="00962D78" w:rsidRDefault="0098532D" w:rsidP="0098532D">
            <w:pPr>
              <w:suppressAutoHyphens w:val="0"/>
              <w:spacing w:before="0" w:after="0"/>
              <w:ind w:left="0"/>
              <w:jc w:val="left"/>
              <w:rPr>
                <w:lang w:eastAsia="pl-PL"/>
              </w:rPr>
            </w:pPr>
            <w:r w:rsidRPr="00962D78">
              <w:t xml:space="preserve">Schemat strukturalny systemu </w:t>
            </w:r>
            <w:proofErr w:type="spellStart"/>
            <w:r w:rsidRPr="00962D78">
              <w:t>przyzywowego</w:t>
            </w:r>
            <w:proofErr w:type="spellEnd"/>
          </w:p>
        </w:tc>
        <w:tc>
          <w:tcPr>
            <w:tcW w:w="1713" w:type="pct"/>
            <w:shd w:val="clear" w:color="auto" w:fill="auto"/>
            <w:vAlign w:val="center"/>
          </w:tcPr>
          <w:p w14:paraId="73FA9F46" w14:textId="28DB7D46" w:rsidR="0098532D" w:rsidRPr="00962D78" w:rsidRDefault="00D43539" w:rsidP="0098532D">
            <w:pPr>
              <w:suppressAutoHyphens w:val="0"/>
              <w:spacing w:before="0" w:after="0"/>
              <w:ind w:left="0"/>
              <w:jc w:val="left"/>
              <w:rPr>
                <w:lang w:val="en-GB" w:eastAsia="pl-PL"/>
              </w:rPr>
            </w:pPr>
            <w:r w:rsidRPr="00962D78">
              <w:rPr>
                <w:rFonts w:ascii="Arial CE" w:hAnsi="Arial CE"/>
                <w:lang w:val="en-GB"/>
              </w:rPr>
              <w:t>PWM-PW-IN-SC-0000-1z1-3504</w:t>
            </w:r>
          </w:p>
        </w:tc>
        <w:tc>
          <w:tcPr>
            <w:tcW w:w="353" w:type="pct"/>
            <w:shd w:val="clear" w:color="auto" w:fill="auto"/>
            <w:vAlign w:val="center"/>
            <w:hideMark/>
          </w:tcPr>
          <w:p w14:paraId="70BD298D" w14:textId="77777777" w:rsidR="0098532D" w:rsidRPr="00962D78" w:rsidRDefault="0098532D" w:rsidP="0098532D">
            <w:pPr>
              <w:suppressAutoHyphens w:val="0"/>
              <w:spacing w:before="0" w:after="0"/>
              <w:ind w:left="0"/>
              <w:jc w:val="center"/>
              <w:rPr>
                <w:lang w:eastAsia="pl-PL"/>
              </w:rPr>
            </w:pPr>
            <w:r w:rsidRPr="00962D78">
              <w:rPr>
                <w:lang w:eastAsia="pl-PL"/>
              </w:rPr>
              <w:t>NWS</w:t>
            </w:r>
          </w:p>
        </w:tc>
      </w:tr>
      <w:tr w:rsidR="00962D78" w:rsidRPr="00962D78" w14:paraId="37086B5F" w14:textId="77777777" w:rsidTr="0098532D">
        <w:trPr>
          <w:trHeight w:val="284"/>
        </w:trPr>
        <w:tc>
          <w:tcPr>
            <w:tcW w:w="2934" w:type="pct"/>
            <w:shd w:val="clear" w:color="auto" w:fill="auto"/>
            <w:vAlign w:val="bottom"/>
          </w:tcPr>
          <w:p w14:paraId="494D5FB1" w14:textId="4844E1FA" w:rsidR="0098532D" w:rsidRPr="00962D78" w:rsidRDefault="0098532D" w:rsidP="0098532D">
            <w:pPr>
              <w:suppressAutoHyphens w:val="0"/>
              <w:spacing w:before="0" w:after="0"/>
              <w:ind w:left="0"/>
              <w:jc w:val="left"/>
              <w:rPr>
                <w:lang w:eastAsia="pl-PL"/>
              </w:rPr>
            </w:pPr>
            <w:r w:rsidRPr="00962D78">
              <w:t>Schemat strukturalny systemu CCTV</w:t>
            </w:r>
          </w:p>
        </w:tc>
        <w:tc>
          <w:tcPr>
            <w:tcW w:w="1713" w:type="pct"/>
            <w:shd w:val="clear" w:color="auto" w:fill="auto"/>
            <w:vAlign w:val="center"/>
          </w:tcPr>
          <w:p w14:paraId="385CDA13" w14:textId="49178B66" w:rsidR="0098532D" w:rsidRPr="00962D78" w:rsidRDefault="00D43539" w:rsidP="0098532D">
            <w:pPr>
              <w:suppressAutoHyphens w:val="0"/>
              <w:spacing w:before="0" w:after="0"/>
              <w:ind w:left="0"/>
              <w:jc w:val="left"/>
              <w:rPr>
                <w:lang w:val="en-GB" w:eastAsia="pl-PL"/>
              </w:rPr>
            </w:pPr>
            <w:r w:rsidRPr="00962D78">
              <w:rPr>
                <w:rFonts w:ascii="Arial CE" w:hAnsi="Arial CE"/>
                <w:lang w:val="en-GB"/>
              </w:rPr>
              <w:t>PWM-PW-IN-SC-0000-1z1-3505</w:t>
            </w:r>
          </w:p>
        </w:tc>
        <w:tc>
          <w:tcPr>
            <w:tcW w:w="353" w:type="pct"/>
            <w:shd w:val="clear" w:color="auto" w:fill="auto"/>
            <w:vAlign w:val="center"/>
            <w:hideMark/>
          </w:tcPr>
          <w:p w14:paraId="5D26DD66" w14:textId="77777777" w:rsidR="0098532D" w:rsidRPr="00962D78" w:rsidRDefault="0098532D" w:rsidP="0098532D">
            <w:pPr>
              <w:suppressAutoHyphens w:val="0"/>
              <w:spacing w:before="0" w:after="0"/>
              <w:ind w:left="0"/>
              <w:jc w:val="center"/>
              <w:rPr>
                <w:lang w:eastAsia="pl-PL"/>
              </w:rPr>
            </w:pPr>
            <w:r w:rsidRPr="00962D78">
              <w:rPr>
                <w:lang w:eastAsia="pl-PL"/>
              </w:rPr>
              <w:t>NWS</w:t>
            </w:r>
          </w:p>
        </w:tc>
      </w:tr>
      <w:tr w:rsidR="00962D78" w:rsidRPr="00962D78" w14:paraId="2A57A413" w14:textId="77777777" w:rsidTr="00AF3E29">
        <w:trPr>
          <w:trHeight w:val="284"/>
        </w:trPr>
        <w:tc>
          <w:tcPr>
            <w:tcW w:w="2934" w:type="pct"/>
            <w:shd w:val="clear" w:color="auto" w:fill="auto"/>
            <w:vAlign w:val="bottom"/>
          </w:tcPr>
          <w:p w14:paraId="590BE2C4" w14:textId="6AAD0781" w:rsidR="0098532D" w:rsidRPr="00962D78" w:rsidRDefault="0098532D" w:rsidP="0098532D">
            <w:pPr>
              <w:suppressAutoHyphens w:val="0"/>
              <w:spacing w:before="0" w:after="0"/>
              <w:ind w:left="0"/>
              <w:jc w:val="left"/>
              <w:rPr>
                <w:lang w:eastAsia="pl-PL"/>
              </w:rPr>
            </w:pPr>
            <w:r w:rsidRPr="00962D78">
              <w:t>Plan instalacji systemu sygnalizacji pożaru - kondygnacja -1</w:t>
            </w:r>
          </w:p>
        </w:tc>
        <w:tc>
          <w:tcPr>
            <w:tcW w:w="1713" w:type="pct"/>
            <w:shd w:val="clear" w:color="auto" w:fill="auto"/>
            <w:vAlign w:val="center"/>
          </w:tcPr>
          <w:p w14:paraId="38076F71" w14:textId="1A46EE9C" w:rsidR="0098532D" w:rsidRPr="00962D78" w:rsidRDefault="00D43539" w:rsidP="0098532D">
            <w:pPr>
              <w:suppressAutoHyphens w:val="0"/>
              <w:spacing w:before="0" w:after="0"/>
              <w:ind w:left="0"/>
              <w:jc w:val="left"/>
              <w:rPr>
                <w:lang w:eastAsia="pl-PL"/>
              </w:rPr>
            </w:pPr>
            <w:r w:rsidRPr="00962D78">
              <w:rPr>
                <w:rFonts w:ascii="Arial CE" w:hAnsi="Arial CE"/>
              </w:rPr>
              <w:t>PWM-PW-IN-RZ-990-1z1-3601</w:t>
            </w:r>
          </w:p>
        </w:tc>
        <w:tc>
          <w:tcPr>
            <w:tcW w:w="353" w:type="pct"/>
            <w:shd w:val="clear" w:color="auto" w:fill="auto"/>
          </w:tcPr>
          <w:p w14:paraId="104B0DA8" w14:textId="71B73643"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38784E9A" w14:textId="77777777" w:rsidTr="00AF3E29">
        <w:trPr>
          <w:trHeight w:val="284"/>
        </w:trPr>
        <w:tc>
          <w:tcPr>
            <w:tcW w:w="2934" w:type="pct"/>
            <w:shd w:val="clear" w:color="auto" w:fill="auto"/>
            <w:vAlign w:val="bottom"/>
          </w:tcPr>
          <w:p w14:paraId="7F3E2FA9" w14:textId="58F10DB0" w:rsidR="0098532D" w:rsidRPr="00962D78" w:rsidRDefault="0098532D" w:rsidP="0098532D">
            <w:pPr>
              <w:suppressAutoHyphens w:val="0"/>
              <w:spacing w:before="0" w:after="0"/>
              <w:ind w:left="0"/>
              <w:jc w:val="left"/>
              <w:rPr>
                <w:lang w:eastAsia="pl-PL"/>
              </w:rPr>
            </w:pPr>
            <w:r w:rsidRPr="00962D78">
              <w:t>Plan instalacji systemu syg</w:t>
            </w:r>
            <w:r w:rsidR="00D43539" w:rsidRPr="00962D78">
              <w:t>nalizacji pożaru - kondygnacja +1</w:t>
            </w:r>
          </w:p>
        </w:tc>
        <w:tc>
          <w:tcPr>
            <w:tcW w:w="1713" w:type="pct"/>
            <w:shd w:val="clear" w:color="auto" w:fill="auto"/>
            <w:vAlign w:val="center"/>
          </w:tcPr>
          <w:p w14:paraId="0FB76088" w14:textId="64E595F5" w:rsidR="0098532D" w:rsidRPr="00962D78" w:rsidRDefault="00D43539" w:rsidP="0098532D">
            <w:pPr>
              <w:suppressAutoHyphens w:val="0"/>
              <w:spacing w:before="0" w:after="0"/>
              <w:ind w:left="0"/>
              <w:jc w:val="left"/>
              <w:rPr>
                <w:lang w:eastAsia="pl-PL"/>
              </w:rPr>
            </w:pPr>
            <w:r w:rsidRPr="00962D78">
              <w:rPr>
                <w:rFonts w:ascii="Arial CE" w:hAnsi="Arial CE"/>
              </w:rPr>
              <w:t>PWM-PW-IN-RZ-1000-1z1-3602</w:t>
            </w:r>
          </w:p>
        </w:tc>
        <w:tc>
          <w:tcPr>
            <w:tcW w:w="353" w:type="pct"/>
            <w:shd w:val="clear" w:color="auto" w:fill="auto"/>
          </w:tcPr>
          <w:p w14:paraId="08FEF7E2" w14:textId="1CA9A5D9"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10D1167E" w14:textId="77777777" w:rsidTr="00AF3E29">
        <w:trPr>
          <w:trHeight w:val="284"/>
        </w:trPr>
        <w:tc>
          <w:tcPr>
            <w:tcW w:w="2934" w:type="pct"/>
            <w:shd w:val="clear" w:color="auto" w:fill="auto"/>
            <w:vAlign w:val="bottom"/>
          </w:tcPr>
          <w:p w14:paraId="7A6C37F1" w14:textId="4DAD8092" w:rsidR="0098532D" w:rsidRPr="00962D78" w:rsidRDefault="0098532D" w:rsidP="0098532D">
            <w:pPr>
              <w:suppressAutoHyphens w:val="0"/>
              <w:spacing w:before="0" w:after="0"/>
              <w:ind w:left="0"/>
              <w:jc w:val="left"/>
              <w:rPr>
                <w:lang w:eastAsia="pl-PL"/>
              </w:rPr>
            </w:pPr>
            <w:r w:rsidRPr="00962D78">
              <w:t>Plan instalacji systemu sygn</w:t>
            </w:r>
            <w:r w:rsidR="00D43539" w:rsidRPr="00962D78">
              <w:t>alizacji pożaru - kondygnacja +2</w:t>
            </w:r>
          </w:p>
        </w:tc>
        <w:tc>
          <w:tcPr>
            <w:tcW w:w="1713" w:type="pct"/>
            <w:shd w:val="clear" w:color="auto" w:fill="auto"/>
            <w:vAlign w:val="center"/>
          </w:tcPr>
          <w:p w14:paraId="24AB1C20" w14:textId="3A6136AD" w:rsidR="0098532D" w:rsidRPr="00962D78" w:rsidRDefault="00D43539" w:rsidP="0098532D">
            <w:pPr>
              <w:suppressAutoHyphens w:val="0"/>
              <w:spacing w:before="0" w:after="0"/>
              <w:ind w:left="0"/>
              <w:jc w:val="left"/>
              <w:rPr>
                <w:lang w:eastAsia="pl-PL"/>
              </w:rPr>
            </w:pPr>
            <w:r w:rsidRPr="00962D78">
              <w:rPr>
                <w:rFonts w:ascii="Arial CE" w:hAnsi="Arial CE"/>
              </w:rPr>
              <w:t>PWM-PW-IN-RZ-1010-1z1-3603</w:t>
            </w:r>
          </w:p>
        </w:tc>
        <w:tc>
          <w:tcPr>
            <w:tcW w:w="353" w:type="pct"/>
            <w:shd w:val="clear" w:color="auto" w:fill="auto"/>
          </w:tcPr>
          <w:p w14:paraId="5362CFF7" w14:textId="334C32E6"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0F900A0C" w14:textId="77777777" w:rsidTr="00AF3E29">
        <w:trPr>
          <w:trHeight w:val="284"/>
        </w:trPr>
        <w:tc>
          <w:tcPr>
            <w:tcW w:w="2934" w:type="pct"/>
            <w:shd w:val="clear" w:color="auto" w:fill="auto"/>
            <w:vAlign w:val="bottom"/>
          </w:tcPr>
          <w:p w14:paraId="4058987F" w14:textId="34C268A9" w:rsidR="0098532D" w:rsidRPr="00962D78" w:rsidRDefault="0098532D" w:rsidP="0098532D">
            <w:pPr>
              <w:suppressAutoHyphens w:val="0"/>
              <w:spacing w:before="0" w:after="0"/>
              <w:ind w:left="0"/>
              <w:jc w:val="left"/>
              <w:rPr>
                <w:lang w:eastAsia="pl-PL"/>
              </w:rPr>
            </w:pPr>
            <w:r w:rsidRPr="00962D78">
              <w:t>Plan instalacji systemu sygn</w:t>
            </w:r>
            <w:r w:rsidR="00D43539" w:rsidRPr="00962D78">
              <w:t>alizacji pożaru - kondygnacja +3</w:t>
            </w:r>
          </w:p>
        </w:tc>
        <w:tc>
          <w:tcPr>
            <w:tcW w:w="1713" w:type="pct"/>
            <w:shd w:val="clear" w:color="auto" w:fill="auto"/>
            <w:vAlign w:val="center"/>
          </w:tcPr>
          <w:p w14:paraId="21DF06DF" w14:textId="1C9F1EF6" w:rsidR="0098532D" w:rsidRPr="00962D78" w:rsidRDefault="00D43539" w:rsidP="0098532D">
            <w:pPr>
              <w:suppressAutoHyphens w:val="0"/>
              <w:spacing w:before="0" w:after="0"/>
              <w:ind w:left="0"/>
              <w:jc w:val="left"/>
              <w:rPr>
                <w:lang w:eastAsia="pl-PL"/>
              </w:rPr>
            </w:pPr>
            <w:r w:rsidRPr="00962D78">
              <w:rPr>
                <w:rFonts w:ascii="Arial CE" w:hAnsi="Arial CE"/>
              </w:rPr>
              <w:t>PWM-PW-IN-RZ-1020-1z1-3604</w:t>
            </w:r>
          </w:p>
        </w:tc>
        <w:tc>
          <w:tcPr>
            <w:tcW w:w="353" w:type="pct"/>
            <w:shd w:val="clear" w:color="auto" w:fill="auto"/>
          </w:tcPr>
          <w:p w14:paraId="04175E79" w14:textId="0D497CD2"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5CEE4A46" w14:textId="77777777" w:rsidTr="00AF3E29">
        <w:trPr>
          <w:trHeight w:val="284"/>
        </w:trPr>
        <w:tc>
          <w:tcPr>
            <w:tcW w:w="2934" w:type="pct"/>
            <w:shd w:val="clear" w:color="auto" w:fill="auto"/>
            <w:vAlign w:val="bottom"/>
          </w:tcPr>
          <w:p w14:paraId="23DE29C8" w14:textId="2AAC9766" w:rsidR="0098532D" w:rsidRPr="00962D78" w:rsidRDefault="0098532D" w:rsidP="0098532D">
            <w:pPr>
              <w:suppressAutoHyphens w:val="0"/>
              <w:spacing w:before="0" w:after="0"/>
              <w:ind w:left="0"/>
              <w:jc w:val="left"/>
              <w:rPr>
                <w:lang w:eastAsia="pl-PL"/>
              </w:rPr>
            </w:pPr>
            <w:r w:rsidRPr="00962D78">
              <w:t>Plan instalacji systemu sygn</w:t>
            </w:r>
            <w:r w:rsidR="00D43539" w:rsidRPr="00962D78">
              <w:t>alizacji pożaru - kondygnacja +4</w:t>
            </w:r>
          </w:p>
        </w:tc>
        <w:tc>
          <w:tcPr>
            <w:tcW w:w="1713" w:type="pct"/>
            <w:shd w:val="clear" w:color="auto" w:fill="auto"/>
            <w:vAlign w:val="center"/>
          </w:tcPr>
          <w:p w14:paraId="1CF592B5" w14:textId="2BE24B4C" w:rsidR="0098532D" w:rsidRPr="00962D78" w:rsidRDefault="00D43539" w:rsidP="0098532D">
            <w:pPr>
              <w:suppressAutoHyphens w:val="0"/>
              <w:spacing w:before="0" w:after="0"/>
              <w:ind w:left="0"/>
              <w:jc w:val="left"/>
              <w:rPr>
                <w:lang w:eastAsia="pl-PL"/>
              </w:rPr>
            </w:pPr>
            <w:r w:rsidRPr="00962D78">
              <w:rPr>
                <w:rFonts w:ascii="Arial CE" w:hAnsi="Arial CE"/>
              </w:rPr>
              <w:t>PWM-PW-IN-RZ-1030-1z1-3605</w:t>
            </w:r>
          </w:p>
        </w:tc>
        <w:tc>
          <w:tcPr>
            <w:tcW w:w="353" w:type="pct"/>
            <w:shd w:val="clear" w:color="auto" w:fill="auto"/>
          </w:tcPr>
          <w:p w14:paraId="1409F450" w14:textId="574640E8"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1D1797D0" w14:textId="77777777" w:rsidTr="00AF3E29">
        <w:trPr>
          <w:trHeight w:val="284"/>
        </w:trPr>
        <w:tc>
          <w:tcPr>
            <w:tcW w:w="2934" w:type="pct"/>
            <w:shd w:val="clear" w:color="auto" w:fill="auto"/>
            <w:vAlign w:val="bottom"/>
          </w:tcPr>
          <w:p w14:paraId="3CA43586" w14:textId="338B98BE" w:rsidR="0098532D" w:rsidRPr="00962D78" w:rsidRDefault="0098532D" w:rsidP="0098532D">
            <w:pPr>
              <w:suppressAutoHyphens w:val="0"/>
              <w:spacing w:before="0" w:after="0"/>
              <w:ind w:left="0"/>
              <w:jc w:val="left"/>
              <w:rPr>
                <w:lang w:eastAsia="pl-PL"/>
              </w:rPr>
            </w:pPr>
            <w:r w:rsidRPr="00962D78">
              <w:t>Plan instalacji systemu sygn</w:t>
            </w:r>
            <w:r w:rsidR="00D43539" w:rsidRPr="00962D78">
              <w:t>alizacji pożaru - kondygnacja +5</w:t>
            </w:r>
          </w:p>
        </w:tc>
        <w:tc>
          <w:tcPr>
            <w:tcW w:w="1713" w:type="pct"/>
            <w:shd w:val="clear" w:color="auto" w:fill="auto"/>
            <w:vAlign w:val="center"/>
          </w:tcPr>
          <w:p w14:paraId="02A62435" w14:textId="04DE3249" w:rsidR="0098532D" w:rsidRPr="00962D78" w:rsidRDefault="00D43539" w:rsidP="0098532D">
            <w:pPr>
              <w:suppressAutoHyphens w:val="0"/>
              <w:spacing w:before="0" w:after="0"/>
              <w:ind w:left="0"/>
              <w:jc w:val="left"/>
              <w:rPr>
                <w:lang w:eastAsia="pl-PL"/>
              </w:rPr>
            </w:pPr>
            <w:r w:rsidRPr="00962D78">
              <w:rPr>
                <w:rFonts w:ascii="Arial CE" w:hAnsi="Arial CE"/>
              </w:rPr>
              <w:t>PWM-PW-IN-RZ-1040-1z1-3606</w:t>
            </w:r>
          </w:p>
        </w:tc>
        <w:tc>
          <w:tcPr>
            <w:tcW w:w="353" w:type="pct"/>
            <w:shd w:val="clear" w:color="auto" w:fill="auto"/>
          </w:tcPr>
          <w:p w14:paraId="3AC7C684" w14:textId="3D34DC19"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7C09934E" w14:textId="77777777" w:rsidTr="00AF3E29">
        <w:trPr>
          <w:trHeight w:val="284"/>
        </w:trPr>
        <w:tc>
          <w:tcPr>
            <w:tcW w:w="2934" w:type="pct"/>
            <w:shd w:val="clear" w:color="auto" w:fill="auto"/>
            <w:vAlign w:val="bottom"/>
          </w:tcPr>
          <w:p w14:paraId="2D27D996" w14:textId="06F362B7" w:rsidR="0098532D" w:rsidRPr="00962D78" w:rsidRDefault="0098532D" w:rsidP="0098532D">
            <w:pPr>
              <w:suppressAutoHyphens w:val="0"/>
              <w:spacing w:before="0" w:after="0"/>
              <w:ind w:left="0"/>
              <w:jc w:val="left"/>
              <w:rPr>
                <w:lang w:eastAsia="pl-PL"/>
              </w:rPr>
            </w:pPr>
            <w:r w:rsidRPr="00962D78">
              <w:t>Plan instalacji systemu sygn</w:t>
            </w:r>
            <w:r w:rsidR="00D43539" w:rsidRPr="00962D78">
              <w:t>alizacji pożaru - kondygnacja +6</w:t>
            </w:r>
          </w:p>
        </w:tc>
        <w:tc>
          <w:tcPr>
            <w:tcW w:w="1713" w:type="pct"/>
            <w:shd w:val="clear" w:color="auto" w:fill="auto"/>
            <w:vAlign w:val="center"/>
          </w:tcPr>
          <w:p w14:paraId="6CD30CDB" w14:textId="1E215AEB" w:rsidR="0098532D" w:rsidRPr="00962D78" w:rsidRDefault="00D43539" w:rsidP="0098532D">
            <w:pPr>
              <w:suppressAutoHyphens w:val="0"/>
              <w:spacing w:before="0" w:after="0"/>
              <w:ind w:left="0"/>
              <w:jc w:val="left"/>
              <w:rPr>
                <w:lang w:eastAsia="pl-PL"/>
              </w:rPr>
            </w:pPr>
            <w:r w:rsidRPr="00962D78">
              <w:rPr>
                <w:rFonts w:ascii="Arial CE" w:hAnsi="Arial CE"/>
              </w:rPr>
              <w:t>PWM-PW-IN-RZ-1050-1z1-3607</w:t>
            </w:r>
          </w:p>
        </w:tc>
        <w:tc>
          <w:tcPr>
            <w:tcW w:w="353" w:type="pct"/>
            <w:shd w:val="clear" w:color="auto" w:fill="auto"/>
          </w:tcPr>
          <w:p w14:paraId="77A124B1" w14:textId="2FEC806D"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5F374FAF" w14:textId="77777777" w:rsidTr="00AF3E29">
        <w:trPr>
          <w:trHeight w:val="284"/>
        </w:trPr>
        <w:tc>
          <w:tcPr>
            <w:tcW w:w="2934" w:type="pct"/>
            <w:shd w:val="clear" w:color="auto" w:fill="auto"/>
            <w:vAlign w:val="bottom"/>
          </w:tcPr>
          <w:p w14:paraId="16652507" w14:textId="329C7D7A" w:rsidR="0098532D" w:rsidRPr="00962D78" w:rsidRDefault="0098532D" w:rsidP="0098532D">
            <w:pPr>
              <w:suppressAutoHyphens w:val="0"/>
              <w:spacing w:before="0" w:after="0"/>
              <w:ind w:left="0"/>
              <w:jc w:val="left"/>
              <w:rPr>
                <w:lang w:eastAsia="pl-PL"/>
              </w:rPr>
            </w:pPr>
            <w:r w:rsidRPr="00962D78">
              <w:t>Plan instalacji systemu sygn</w:t>
            </w:r>
            <w:r w:rsidR="00D43539" w:rsidRPr="00962D78">
              <w:t>alizacji pożaru - kondygnacja +7</w:t>
            </w:r>
          </w:p>
        </w:tc>
        <w:tc>
          <w:tcPr>
            <w:tcW w:w="1713" w:type="pct"/>
            <w:shd w:val="clear" w:color="auto" w:fill="auto"/>
            <w:vAlign w:val="center"/>
          </w:tcPr>
          <w:p w14:paraId="414A439A" w14:textId="076E7170" w:rsidR="0098532D" w:rsidRPr="00962D78" w:rsidRDefault="00D43539" w:rsidP="0098532D">
            <w:pPr>
              <w:suppressAutoHyphens w:val="0"/>
              <w:spacing w:before="0" w:after="0"/>
              <w:ind w:left="0"/>
              <w:jc w:val="left"/>
              <w:rPr>
                <w:lang w:eastAsia="pl-PL"/>
              </w:rPr>
            </w:pPr>
            <w:r w:rsidRPr="00962D78">
              <w:rPr>
                <w:rFonts w:ascii="Arial CE" w:hAnsi="Arial CE"/>
              </w:rPr>
              <w:t>PWM-PW-IN-RZ-1060-1z1-3608</w:t>
            </w:r>
          </w:p>
        </w:tc>
        <w:tc>
          <w:tcPr>
            <w:tcW w:w="353" w:type="pct"/>
            <w:shd w:val="clear" w:color="auto" w:fill="auto"/>
          </w:tcPr>
          <w:p w14:paraId="59103E6A" w14:textId="1F07AB2B"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0399080B" w14:textId="77777777" w:rsidTr="00AF3E29">
        <w:trPr>
          <w:trHeight w:val="284"/>
        </w:trPr>
        <w:tc>
          <w:tcPr>
            <w:tcW w:w="2934" w:type="pct"/>
            <w:shd w:val="clear" w:color="auto" w:fill="auto"/>
            <w:vAlign w:val="bottom"/>
          </w:tcPr>
          <w:p w14:paraId="67F8CAFB" w14:textId="26E06337" w:rsidR="0098532D" w:rsidRPr="00962D78" w:rsidRDefault="0098532D" w:rsidP="0098532D">
            <w:pPr>
              <w:suppressAutoHyphens w:val="0"/>
              <w:spacing w:before="0" w:after="0"/>
              <w:ind w:left="0"/>
              <w:jc w:val="left"/>
              <w:rPr>
                <w:lang w:eastAsia="pl-PL"/>
              </w:rPr>
            </w:pPr>
            <w:r w:rsidRPr="00962D78">
              <w:t>Plan instalacji niskoprądowych - kondygnacja -1</w:t>
            </w:r>
          </w:p>
        </w:tc>
        <w:tc>
          <w:tcPr>
            <w:tcW w:w="1713" w:type="pct"/>
            <w:shd w:val="clear" w:color="auto" w:fill="auto"/>
            <w:vAlign w:val="center"/>
          </w:tcPr>
          <w:p w14:paraId="4E8FFA4A" w14:textId="023B3A1C" w:rsidR="0098532D" w:rsidRPr="00962D78" w:rsidRDefault="00D43539" w:rsidP="0098532D">
            <w:pPr>
              <w:suppressAutoHyphens w:val="0"/>
              <w:spacing w:before="0" w:after="0"/>
              <w:ind w:left="0"/>
              <w:jc w:val="left"/>
              <w:rPr>
                <w:lang w:eastAsia="pl-PL"/>
              </w:rPr>
            </w:pPr>
            <w:r w:rsidRPr="00962D78">
              <w:rPr>
                <w:rFonts w:ascii="Arial CE" w:hAnsi="Arial CE"/>
              </w:rPr>
              <w:t>PWM-PW-IN-RZ-990-1z1-3609</w:t>
            </w:r>
          </w:p>
        </w:tc>
        <w:tc>
          <w:tcPr>
            <w:tcW w:w="353" w:type="pct"/>
            <w:shd w:val="clear" w:color="auto" w:fill="auto"/>
          </w:tcPr>
          <w:p w14:paraId="0481D36F" w14:textId="043E54BC"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384F5E69" w14:textId="77777777" w:rsidTr="00AF3E29">
        <w:trPr>
          <w:trHeight w:val="284"/>
        </w:trPr>
        <w:tc>
          <w:tcPr>
            <w:tcW w:w="2934" w:type="pct"/>
            <w:shd w:val="clear" w:color="auto" w:fill="auto"/>
            <w:vAlign w:val="bottom"/>
          </w:tcPr>
          <w:p w14:paraId="20D642BF" w14:textId="183747E0" w:rsidR="0098532D" w:rsidRPr="00962D78" w:rsidRDefault="0098532D" w:rsidP="0098532D">
            <w:pPr>
              <w:suppressAutoHyphens w:val="0"/>
              <w:spacing w:before="0" w:after="0"/>
              <w:ind w:left="0"/>
              <w:jc w:val="left"/>
              <w:rPr>
                <w:lang w:eastAsia="pl-PL"/>
              </w:rPr>
            </w:pPr>
            <w:r w:rsidRPr="00962D78">
              <w:t>Plan instalacj</w:t>
            </w:r>
            <w:r w:rsidR="00D43539" w:rsidRPr="00962D78">
              <w:t>i niskoprądowych - kondygnacja +1</w:t>
            </w:r>
          </w:p>
        </w:tc>
        <w:tc>
          <w:tcPr>
            <w:tcW w:w="1713" w:type="pct"/>
            <w:shd w:val="clear" w:color="auto" w:fill="auto"/>
            <w:vAlign w:val="center"/>
          </w:tcPr>
          <w:p w14:paraId="56CB6E6E" w14:textId="320283C5" w:rsidR="0098532D" w:rsidRPr="00962D78" w:rsidRDefault="00D43539" w:rsidP="0098532D">
            <w:pPr>
              <w:suppressAutoHyphens w:val="0"/>
              <w:spacing w:before="0" w:after="0"/>
              <w:ind w:left="0"/>
              <w:jc w:val="left"/>
              <w:rPr>
                <w:lang w:eastAsia="pl-PL"/>
              </w:rPr>
            </w:pPr>
            <w:r w:rsidRPr="00962D78">
              <w:rPr>
                <w:rFonts w:ascii="Arial CE" w:hAnsi="Arial CE"/>
              </w:rPr>
              <w:t>PWM-PW-IN-RZ-1000-1z1-3610</w:t>
            </w:r>
          </w:p>
        </w:tc>
        <w:tc>
          <w:tcPr>
            <w:tcW w:w="353" w:type="pct"/>
            <w:shd w:val="clear" w:color="auto" w:fill="auto"/>
          </w:tcPr>
          <w:p w14:paraId="55585205" w14:textId="6645680B"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43425F06" w14:textId="77777777" w:rsidTr="00AF3E29">
        <w:trPr>
          <w:trHeight w:val="284"/>
        </w:trPr>
        <w:tc>
          <w:tcPr>
            <w:tcW w:w="2934" w:type="pct"/>
            <w:shd w:val="clear" w:color="auto" w:fill="auto"/>
            <w:vAlign w:val="bottom"/>
          </w:tcPr>
          <w:p w14:paraId="57E5BEC1" w14:textId="295B1C87" w:rsidR="0098532D" w:rsidRPr="00962D78" w:rsidRDefault="0098532D" w:rsidP="0098532D">
            <w:pPr>
              <w:suppressAutoHyphens w:val="0"/>
              <w:spacing w:before="0" w:after="0"/>
              <w:ind w:left="0"/>
              <w:jc w:val="left"/>
              <w:rPr>
                <w:lang w:eastAsia="pl-PL"/>
              </w:rPr>
            </w:pPr>
            <w:r w:rsidRPr="00962D78">
              <w:t>Plan instalacji</w:t>
            </w:r>
            <w:r w:rsidR="00D43539" w:rsidRPr="00962D78">
              <w:t xml:space="preserve"> niskoprądowych - kondygnacja +2</w:t>
            </w:r>
          </w:p>
        </w:tc>
        <w:tc>
          <w:tcPr>
            <w:tcW w:w="1713" w:type="pct"/>
            <w:shd w:val="clear" w:color="auto" w:fill="auto"/>
            <w:vAlign w:val="center"/>
          </w:tcPr>
          <w:p w14:paraId="23D3DF70" w14:textId="1DB9C77F" w:rsidR="0098532D" w:rsidRPr="00962D78" w:rsidRDefault="00D43539" w:rsidP="0098532D">
            <w:pPr>
              <w:suppressAutoHyphens w:val="0"/>
              <w:spacing w:before="0" w:after="0"/>
              <w:ind w:left="0"/>
              <w:jc w:val="left"/>
              <w:rPr>
                <w:lang w:eastAsia="pl-PL"/>
              </w:rPr>
            </w:pPr>
            <w:r w:rsidRPr="00962D78">
              <w:rPr>
                <w:rFonts w:ascii="Arial CE" w:hAnsi="Arial CE"/>
              </w:rPr>
              <w:t>PWM-PW-IN-RZ-1010-1z1-3611</w:t>
            </w:r>
          </w:p>
        </w:tc>
        <w:tc>
          <w:tcPr>
            <w:tcW w:w="353" w:type="pct"/>
            <w:shd w:val="clear" w:color="auto" w:fill="auto"/>
          </w:tcPr>
          <w:p w14:paraId="122F7FB1" w14:textId="0FB54D3C"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280F5B3C" w14:textId="77777777" w:rsidTr="00AF3E29">
        <w:trPr>
          <w:trHeight w:val="284"/>
        </w:trPr>
        <w:tc>
          <w:tcPr>
            <w:tcW w:w="2934" w:type="pct"/>
            <w:shd w:val="clear" w:color="auto" w:fill="auto"/>
            <w:vAlign w:val="bottom"/>
          </w:tcPr>
          <w:p w14:paraId="64444C15" w14:textId="7B973B5A" w:rsidR="0098532D" w:rsidRPr="00962D78" w:rsidRDefault="0098532D" w:rsidP="0098532D">
            <w:pPr>
              <w:suppressAutoHyphens w:val="0"/>
              <w:spacing w:before="0" w:after="0"/>
              <w:ind w:left="0"/>
              <w:jc w:val="left"/>
              <w:rPr>
                <w:lang w:eastAsia="pl-PL"/>
              </w:rPr>
            </w:pPr>
            <w:r w:rsidRPr="00962D78">
              <w:t xml:space="preserve">Plan instalacji </w:t>
            </w:r>
            <w:r w:rsidR="00D43539" w:rsidRPr="00962D78">
              <w:t>niskoprądowych - kondygnacja +3</w:t>
            </w:r>
          </w:p>
        </w:tc>
        <w:tc>
          <w:tcPr>
            <w:tcW w:w="1713" w:type="pct"/>
            <w:shd w:val="clear" w:color="auto" w:fill="auto"/>
            <w:vAlign w:val="center"/>
          </w:tcPr>
          <w:p w14:paraId="2B27B8D7" w14:textId="25EE9759" w:rsidR="0098532D" w:rsidRPr="00962D78" w:rsidRDefault="00D43539" w:rsidP="0098532D">
            <w:pPr>
              <w:suppressAutoHyphens w:val="0"/>
              <w:spacing w:before="0" w:after="0"/>
              <w:ind w:left="0"/>
              <w:jc w:val="left"/>
              <w:rPr>
                <w:lang w:eastAsia="pl-PL"/>
              </w:rPr>
            </w:pPr>
            <w:r w:rsidRPr="00962D78">
              <w:rPr>
                <w:rFonts w:ascii="Arial CE" w:hAnsi="Arial CE"/>
              </w:rPr>
              <w:t>PWM-PW-IN-RZ-1020-1z1-3612</w:t>
            </w:r>
          </w:p>
        </w:tc>
        <w:tc>
          <w:tcPr>
            <w:tcW w:w="353" w:type="pct"/>
            <w:shd w:val="clear" w:color="auto" w:fill="auto"/>
          </w:tcPr>
          <w:p w14:paraId="2DEAE992" w14:textId="3960A51A"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6E23D361" w14:textId="77777777" w:rsidTr="00AF3E29">
        <w:trPr>
          <w:trHeight w:val="284"/>
        </w:trPr>
        <w:tc>
          <w:tcPr>
            <w:tcW w:w="2934" w:type="pct"/>
            <w:shd w:val="clear" w:color="auto" w:fill="auto"/>
            <w:vAlign w:val="bottom"/>
          </w:tcPr>
          <w:p w14:paraId="702BD46D" w14:textId="18997BAF" w:rsidR="0098532D" w:rsidRPr="00962D78" w:rsidRDefault="0098532D" w:rsidP="0098532D">
            <w:pPr>
              <w:suppressAutoHyphens w:val="0"/>
              <w:spacing w:before="0" w:after="0"/>
              <w:ind w:left="0"/>
              <w:jc w:val="left"/>
              <w:rPr>
                <w:lang w:eastAsia="pl-PL"/>
              </w:rPr>
            </w:pPr>
            <w:r w:rsidRPr="00962D78">
              <w:t>Plan instalacji</w:t>
            </w:r>
            <w:r w:rsidR="00D43539" w:rsidRPr="00962D78">
              <w:t xml:space="preserve"> niskoprądowych - kondygnacja +4</w:t>
            </w:r>
          </w:p>
        </w:tc>
        <w:tc>
          <w:tcPr>
            <w:tcW w:w="1713" w:type="pct"/>
            <w:shd w:val="clear" w:color="auto" w:fill="auto"/>
            <w:vAlign w:val="center"/>
          </w:tcPr>
          <w:p w14:paraId="5C814C50" w14:textId="6A504DA4" w:rsidR="0098532D" w:rsidRPr="00962D78" w:rsidRDefault="00D43539" w:rsidP="0098532D">
            <w:pPr>
              <w:suppressAutoHyphens w:val="0"/>
              <w:spacing w:before="0" w:after="0"/>
              <w:ind w:left="0"/>
              <w:jc w:val="left"/>
              <w:rPr>
                <w:lang w:eastAsia="pl-PL"/>
              </w:rPr>
            </w:pPr>
            <w:r w:rsidRPr="00962D78">
              <w:rPr>
                <w:rFonts w:ascii="Arial CE" w:hAnsi="Arial CE"/>
              </w:rPr>
              <w:t>PWM-PW-IN-RZ-1030-1z1-3613</w:t>
            </w:r>
          </w:p>
        </w:tc>
        <w:tc>
          <w:tcPr>
            <w:tcW w:w="353" w:type="pct"/>
            <w:shd w:val="clear" w:color="auto" w:fill="auto"/>
          </w:tcPr>
          <w:p w14:paraId="6759767F" w14:textId="4BAABA06"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7D04CE21" w14:textId="77777777" w:rsidTr="00AF3E29">
        <w:trPr>
          <w:trHeight w:val="284"/>
        </w:trPr>
        <w:tc>
          <w:tcPr>
            <w:tcW w:w="2934" w:type="pct"/>
            <w:shd w:val="clear" w:color="auto" w:fill="auto"/>
            <w:vAlign w:val="bottom"/>
          </w:tcPr>
          <w:p w14:paraId="6F7129FF" w14:textId="27F8CAA2" w:rsidR="0098532D" w:rsidRPr="00962D78" w:rsidRDefault="0098532D" w:rsidP="0098532D">
            <w:pPr>
              <w:suppressAutoHyphens w:val="0"/>
              <w:spacing w:before="0" w:after="0"/>
              <w:ind w:left="0"/>
              <w:jc w:val="left"/>
              <w:rPr>
                <w:lang w:eastAsia="pl-PL"/>
              </w:rPr>
            </w:pPr>
            <w:r w:rsidRPr="00962D78">
              <w:t>Plan instalacji</w:t>
            </w:r>
            <w:r w:rsidR="00D43539" w:rsidRPr="00962D78">
              <w:t xml:space="preserve"> niskoprądowych - kondygnacja +5</w:t>
            </w:r>
          </w:p>
        </w:tc>
        <w:tc>
          <w:tcPr>
            <w:tcW w:w="1713" w:type="pct"/>
            <w:shd w:val="clear" w:color="auto" w:fill="auto"/>
            <w:vAlign w:val="center"/>
          </w:tcPr>
          <w:p w14:paraId="6364FBEB" w14:textId="3EDF3978" w:rsidR="0098532D" w:rsidRPr="00962D78" w:rsidRDefault="00D43539" w:rsidP="0098532D">
            <w:pPr>
              <w:suppressAutoHyphens w:val="0"/>
              <w:spacing w:before="0" w:after="0"/>
              <w:ind w:left="0"/>
              <w:jc w:val="left"/>
              <w:rPr>
                <w:lang w:eastAsia="pl-PL"/>
              </w:rPr>
            </w:pPr>
            <w:r w:rsidRPr="00962D78">
              <w:rPr>
                <w:rFonts w:ascii="Arial CE" w:hAnsi="Arial CE"/>
              </w:rPr>
              <w:t>PWM-PW-IN-RZ-1040-1z1-3614</w:t>
            </w:r>
          </w:p>
        </w:tc>
        <w:tc>
          <w:tcPr>
            <w:tcW w:w="353" w:type="pct"/>
            <w:shd w:val="clear" w:color="auto" w:fill="auto"/>
          </w:tcPr>
          <w:p w14:paraId="34214FF2" w14:textId="6FAF6160"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38295B64" w14:textId="77777777" w:rsidTr="00AF3E29">
        <w:trPr>
          <w:trHeight w:val="284"/>
        </w:trPr>
        <w:tc>
          <w:tcPr>
            <w:tcW w:w="2934" w:type="pct"/>
            <w:shd w:val="clear" w:color="auto" w:fill="auto"/>
            <w:vAlign w:val="bottom"/>
          </w:tcPr>
          <w:p w14:paraId="3C64B250" w14:textId="3DAEEB10" w:rsidR="0098532D" w:rsidRPr="00962D78" w:rsidRDefault="0098532D" w:rsidP="0098532D">
            <w:pPr>
              <w:suppressAutoHyphens w:val="0"/>
              <w:spacing w:before="0" w:after="0"/>
              <w:ind w:left="0"/>
              <w:jc w:val="left"/>
              <w:rPr>
                <w:lang w:eastAsia="pl-PL"/>
              </w:rPr>
            </w:pPr>
            <w:r w:rsidRPr="00962D78">
              <w:t xml:space="preserve">Plan instalacji </w:t>
            </w:r>
            <w:r w:rsidR="00D43539" w:rsidRPr="00962D78">
              <w:t>niskoprądowych - kondygnacja +6</w:t>
            </w:r>
          </w:p>
        </w:tc>
        <w:tc>
          <w:tcPr>
            <w:tcW w:w="1713" w:type="pct"/>
            <w:shd w:val="clear" w:color="auto" w:fill="auto"/>
            <w:vAlign w:val="center"/>
          </w:tcPr>
          <w:p w14:paraId="7E19774F" w14:textId="39A0DD7F" w:rsidR="0098532D" w:rsidRPr="00962D78" w:rsidRDefault="00D43539" w:rsidP="0098532D">
            <w:pPr>
              <w:suppressAutoHyphens w:val="0"/>
              <w:spacing w:before="0" w:after="0"/>
              <w:ind w:left="0"/>
              <w:jc w:val="left"/>
              <w:rPr>
                <w:lang w:eastAsia="pl-PL"/>
              </w:rPr>
            </w:pPr>
            <w:r w:rsidRPr="00962D78">
              <w:rPr>
                <w:rFonts w:ascii="Arial CE" w:hAnsi="Arial CE"/>
              </w:rPr>
              <w:t>PWM-PW-IN-RZ-1050-1z1-3615</w:t>
            </w:r>
          </w:p>
        </w:tc>
        <w:tc>
          <w:tcPr>
            <w:tcW w:w="353" w:type="pct"/>
            <w:shd w:val="clear" w:color="auto" w:fill="auto"/>
          </w:tcPr>
          <w:p w14:paraId="32030025" w14:textId="3637A0FA"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43F0E9C6" w14:textId="77777777" w:rsidTr="00AF3E29">
        <w:trPr>
          <w:trHeight w:val="284"/>
        </w:trPr>
        <w:tc>
          <w:tcPr>
            <w:tcW w:w="2934" w:type="pct"/>
            <w:shd w:val="clear" w:color="auto" w:fill="auto"/>
            <w:vAlign w:val="bottom"/>
          </w:tcPr>
          <w:p w14:paraId="25A3DDE7" w14:textId="18E249B9" w:rsidR="0098532D" w:rsidRPr="00962D78" w:rsidRDefault="0098532D" w:rsidP="0098532D">
            <w:pPr>
              <w:suppressAutoHyphens w:val="0"/>
              <w:spacing w:before="0" w:after="0"/>
              <w:ind w:left="0"/>
              <w:jc w:val="left"/>
              <w:rPr>
                <w:lang w:eastAsia="pl-PL"/>
              </w:rPr>
            </w:pPr>
            <w:r w:rsidRPr="00962D78">
              <w:t>Plan instalacji</w:t>
            </w:r>
            <w:r w:rsidR="00D43539" w:rsidRPr="00962D78">
              <w:t xml:space="preserve"> niskoprądowych - kondygnacja +7</w:t>
            </w:r>
          </w:p>
        </w:tc>
        <w:tc>
          <w:tcPr>
            <w:tcW w:w="1713" w:type="pct"/>
            <w:shd w:val="clear" w:color="auto" w:fill="auto"/>
            <w:vAlign w:val="center"/>
          </w:tcPr>
          <w:p w14:paraId="1A84A0D7" w14:textId="17E57C03" w:rsidR="0098532D" w:rsidRPr="00962D78" w:rsidRDefault="00D43539" w:rsidP="0098532D">
            <w:pPr>
              <w:suppressAutoHyphens w:val="0"/>
              <w:spacing w:before="0" w:after="0"/>
              <w:ind w:left="0"/>
              <w:jc w:val="left"/>
              <w:rPr>
                <w:lang w:eastAsia="pl-PL"/>
              </w:rPr>
            </w:pPr>
            <w:r w:rsidRPr="00962D78">
              <w:rPr>
                <w:rFonts w:ascii="Arial CE" w:hAnsi="Arial CE"/>
              </w:rPr>
              <w:t>PWM-PW-IN-RZ-1060-1z1-3616</w:t>
            </w:r>
          </w:p>
        </w:tc>
        <w:tc>
          <w:tcPr>
            <w:tcW w:w="353" w:type="pct"/>
            <w:shd w:val="clear" w:color="auto" w:fill="auto"/>
            <w:vAlign w:val="center"/>
            <w:hideMark/>
          </w:tcPr>
          <w:p w14:paraId="6D1B1B3D" w14:textId="3714BAEB"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0EF60999" w14:textId="77777777" w:rsidTr="00AF3E29">
        <w:trPr>
          <w:trHeight w:val="284"/>
        </w:trPr>
        <w:tc>
          <w:tcPr>
            <w:tcW w:w="2934" w:type="pct"/>
            <w:shd w:val="clear" w:color="auto" w:fill="auto"/>
            <w:vAlign w:val="bottom"/>
          </w:tcPr>
          <w:p w14:paraId="0C451917" w14:textId="295E2BE1" w:rsidR="0098532D" w:rsidRPr="00962D78" w:rsidRDefault="0098532D" w:rsidP="0098532D">
            <w:pPr>
              <w:suppressAutoHyphens w:val="0"/>
              <w:spacing w:before="0" w:after="0"/>
              <w:ind w:left="0"/>
              <w:jc w:val="left"/>
              <w:rPr>
                <w:lang w:eastAsia="pl-PL"/>
              </w:rPr>
            </w:pPr>
            <w:r w:rsidRPr="00962D78">
              <w:t>Plan systemu bezpieczeństwa budynkowego - kondygnacja -1</w:t>
            </w:r>
          </w:p>
        </w:tc>
        <w:tc>
          <w:tcPr>
            <w:tcW w:w="1713" w:type="pct"/>
            <w:shd w:val="clear" w:color="auto" w:fill="auto"/>
            <w:vAlign w:val="center"/>
          </w:tcPr>
          <w:p w14:paraId="51E037C2" w14:textId="160E38F0" w:rsidR="0098532D" w:rsidRPr="00962D78" w:rsidRDefault="00D43539" w:rsidP="0098532D">
            <w:pPr>
              <w:suppressAutoHyphens w:val="0"/>
              <w:spacing w:before="0" w:after="0"/>
              <w:ind w:left="0"/>
              <w:jc w:val="left"/>
              <w:rPr>
                <w:lang w:eastAsia="pl-PL"/>
              </w:rPr>
            </w:pPr>
            <w:r w:rsidRPr="00962D78">
              <w:rPr>
                <w:rFonts w:ascii="Arial CE" w:hAnsi="Arial CE"/>
              </w:rPr>
              <w:t>PWM-PW-IN-RZ-990-1z1-3617</w:t>
            </w:r>
          </w:p>
        </w:tc>
        <w:tc>
          <w:tcPr>
            <w:tcW w:w="353" w:type="pct"/>
            <w:shd w:val="clear" w:color="auto" w:fill="auto"/>
            <w:vAlign w:val="center"/>
            <w:hideMark/>
          </w:tcPr>
          <w:p w14:paraId="21C7F45B" w14:textId="77777777"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70DC10B6" w14:textId="77777777" w:rsidTr="00AF3E29">
        <w:trPr>
          <w:trHeight w:val="284"/>
        </w:trPr>
        <w:tc>
          <w:tcPr>
            <w:tcW w:w="2934" w:type="pct"/>
            <w:shd w:val="clear" w:color="auto" w:fill="auto"/>
            <w:vAlign w:val="bottom"/>
          </w:tcPr>
          <w:p w14:paraId="0FDAF173" w14:textId="0BFDFAC3" w:rsidR="0098532D" w:rsidRPr="00962D78" w:rsidRDefault="0098532D" w:rsidP="0098532D">
            <w:pPr>
              <w:suppressAutoHyphens w:val="0"/>
              <w:spacing w:before="0" w:after="0"/>
              <w:ind w:left="0"/>
              <w:jc w:val="left"/>
              <w:rPr>
                <w:lang w:eastAsia="pl-PL"/>
              </w:rPr>
            </w:pPr>
            <w:r w:rsidRPr="00962D78">
              <w:t>Plan systemu bezpieczeń</w:t>
            </w:r>
            <w:r w:rsidR="00D43539" w:rsidRPr="00962D78">
              <w:t>stwa budynkowego - kondygnacja +1</w:t>
            </w:r>
          </w:p>
        </w:tc>
        <w:tc>
          <w:tcPr>
            <w:tcW w:w="1713" w:type="pct"/>
            <w:shd w:val="clear" w:color="auto" w:fill="auto"/>
            <w:vAlign w:val="center"/>
          </w:tcPr>
          <w:p w14:paraId="5D6D8B76" w14:textId="4E5B3C60" w:rsidR="0098532D" w:rsidRPr="00962D78" w:rsidRDefault="00D43539" w:rsidP="0098532D">
            <w:pPr>
              <w:suppressAutoHyphens w:val="0"/>
              <w:spacing w:before="0" w:after="0"/>
              <w:ind w:left="0"/>
              <w:jc w:val="left"/>
              <w:rPr>
                <w:lang w:eastAsia="pl-PL"/>
              </w:rPr>
            </w:pPr>
            <w:r w:rsidRPr="00962D78">
              <w:rPr>
                <w:rFonts w:ascii="Arial CE" w:hAnsi="Arial CE"/>
              </w:rPr>
              <w:t>PWM-PW-IN-RZ-1000-1z1-3618</w:t>
            </w:r>
          </w:p>
        </w:tc>
        <w:tc>
          <w:tcPr>
            <w:tcW w:w="353" w:type="pct"/>
            <w:shd w:val="clear" w:color="auto" w:fill="auto"/>
            <w:vAlign w:val="center"/>
            <w:hideMark/>
          </w:tcPr>
          <w:p w14:paraId="4E8C2108" w14:textId="77777777"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21F8C3FE" w14:textId="77777777" w:rsidTr="00AF3E29">
        <w:trPr>
          <w:trHeight w:val="284"/>
        </w:trPr>
        <w:tc>
          <w:tcPr>
            <w:tcW w:w="2934" w:type="pct"/>
            <w:shd w:val="clear" w:color="auto" w:fill="auto"/>
            <w:vAlign w:val="bottom"/>
          </w:tcPr>
          <w:p w14:paraId="457A0A08" w14:textId="27311A40" w:rsidR="0098532D" w:rsidRPr="00962D78" w:rsidRDefault="0098532D" w:rsidP="0098532D">
            <w:pPr>
              <w:suppressAutoHyphens w:val="0"/>
              <w:spacing w:before="0" w:after="0"/>
              <w:ind w:left="0"/>
              <w:jc w:val="left"/>
              <w:rPr>
                <w:lang w:eastAsia="pl-PL"/>
              </w:rPr>
            </w:pPr>
            <w:r w:rsidRPr="00962D78">
              <w:t>Plan systemu bezpieczeńs</w:t>
            </w:r>
            <w:r w:rsidR="00D43539" w:rsidRPr="00962D78">
              <w:t>twa budynkowego - kondygnacja +2</w:t>
            </w:r>
          </w:p>
        </w:tc>
        <w:tc>
          <w:tcPr>
            <w:tcW w:w="1713" w:type="pct"/>
            <w:shd w:val="clear" w:color="auto" w:fill="auto"/>
            <w:vAlign w:val="center"/>
          </w:tcPr>
          <w:p w14:paraId="75DFAEBE" w14:textId="2695071E" w:rsidR="0098532D" w:rsidRPr="00962D78" w:rsidRDefault="00D43539" w:rsidP="0098532D">
            <w:pPr>
              <w:suppressAutoHyphens w:val="0"/>
              <w:spacing w:before="0" w:after="0"/>
              <w:ind w:left="0"/>
              <w:jc w:val="left"/>
              <w:rPr>
                <w:lang w:eastAsia="pl-PL"/>
              </w:rPr>
            </w:pPr>
            <w:r w:rsidRPr="00962D78">
              <w:rPr>
                <w:rFonts w:ascii="Arial CE" w:hAnsi="Arial CE"/>
              </w:rPr>
              <w:t>PWM-PW-IN-RZ-1010-1z1-3619</w:t>
            </w:r>
          </w:p>
        </w:tc>
        <w:tc>
          <w:tcPr>
            <w:tcW w:w="353" w:type="pct"/>
            <w:shd w:val="clear" w:color="auto" w:fill="auto"/>
            <w:vAlign w:val="center"/>
            <w:hideMark/>
          </w:tcPr>
          <w:p w14:paraId="213FA710" w14:textId="77777777"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7722F7A2" w14:textId="77777777" w:rsidTr="00AF3E29">
        <w:trPr>
          <w:trHeight w:val="284"/>
        </w:trPr>
        <w:tc>
          <w:tcPr>
            <w:tcW w:w="2934" w:type="pct"/>
            <w:shd w:val="clear" w:color="auto" w:fill="auto"/>
            <w:vAlign w:val="bottom"/>
          </w:tcPr>
          <w:p w14:paraId="5F839D12" w14:textId="3107CEB0" w:rsidR="0098532D" w:rsidRPr="00962D78" w:rsidRDefault="0098532D" w:rsidP="0098532D">
            <w:pPr>
              <w:suppressAutoHyphens w:val="0"/>
              <w:spacing w:before="0" w:after="0"/>
              <w:ind w:left="0"/>
              <w:jc w:val="left"/>
              <w:rPr>
                <w:lang w:eastAsia="pl-PL"/>
              </w:rPr>
            </w:pPr>
            <w:r w:rsidRPr="00962D78">
              <w:t>Plan systemu bezpieczeńs</w:t>
            </w:r>
            <w:r w:rsidR="00D43539" w:rsidRPr="00962D78">
              <w:t>twa budynkowego - kondygnacja +3</w:t>
            </w:r>
          </w:p>
        </w:tc>
        <w:tc>
          <w:tcPr>
            <w:tcW w:w="1713" w:type="pct"/>
            <w:shd w:val="clear" w:color="auto" w:fill="auto"/>
            <w:vAlign w:val="center"/>
          </w:tcPr>
          <w:p w14:paraId="572DA569" w14:textId="09248FD8" w:rsidR="0098532D" w:rsidRPr="00962D78" w:rsidRDefault="00D43539" w:rsidP="0098532D">
            <w:pPr>
              <w:suppressAutoHyphens w:val="0"/>
              <w:spacing w:before="0" w:after="0"/>
              <w:ind w:left="0"/>
              <w:jc w:val="left"/>
              <w:rPr>
                <w:lang w:eastAsia="pl-PL"/>
              </w:rPr>
            </w:pPr>
            <w:r w:rsidRPr="00962D78">
              <w:rPr>
                <w:rFonts w:ascii="Arial CE" w:hAnsi="Arial CE"/>
              </w:rPr>
              <w:t>PWM-PW-IN-RZ-1020-1z1-3620</w:t>
            </w:r>
          </w:p>
        </w:tc>
        <w:tc>
          <w:tcPr>
            <w:tcW w:w="353" w:type="pct"/>
            <w:shd w:val="clear" w:color="auto" w:fill="auto"/>
            <w:vAlign w:val="center"/>
            <w:hideMark/>
          </w:tcPr>
          <w:p w14:paraId="0D2FA03D" w14:textId="77777777"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5FEFE38D" w14:textId="77777777" w:rsidTr="00AF3E29">
        <w:trPr>
          <w:trHeight w:val="284"/>
        </w:trPr>
        <w:tc>
          <w:tcPr>
            <w:tcW w:w="2934" w:type="pct"/>
            <w:shd w:val="clear" w:color="auto" w:fill="auto"/>
            <w:vAlign w:val="bottom"/>
          </w:tcPr>
          <w:p w14:paraId="1382F9E4" w14:textId="3B29043B" w:rsidR="0098532D" w:rsidRPr="00962D78" w:rsidRDefault="0098532D" w:rsidP="0098532D">
            <w:pPr>
              <w:suppressAutoHyphens w:val="0"/>
              <w:spacing w:before="0" w:after="0"/>
              <w:ind w:left="0"/>
              <w:jc w:val="left"/>
              <w:rPr>
                <w:lang w:eastAsia="pl-PL"/>
              </w:rPr>
            </w:pPr>
            <w:r w:rsidRPr="00962D78">
              <w:t>Plan systemu bezpieczeńs</w:t>
            </w:r>
            <w:r w:rsidR="00D43539" w:rsidRPr="00962D78">
              <w:t>twa budynkowego - kondygnacja +4</w:t>
            </w:r>
          </w:p>
        </w:tc>
        <w:tc>
          <w:tcPr>
            <w:tcW w:w="1713" w:type="pct"/>
            <w:shd w:val="clear" w:color="auto" w:fill="auto"/>
            <w:vAlign w:val="center"/>
          </w:tcPr>
          <w:p w14:paraId="22B95302" w14:textId="051323F9" w:rsidR="0098532D" w:rsidRPr="00962D78" w:rsidRDefault="00D43539" w:rsidP="0098532D">
            <w:pPr>
              <w:suppressAutoHyphens w:val="0"/>
              <w:spacing w:before="0" w:after="0"/>
              <w:ind w:left="0"/>
              <w:jc w:val="left"/>
              <w:rPr>
                <w:lang w:eastAsia="pl-PL"/>
              </w:rPr>
            </w:pPr>
            <w:r w:rsidRPr="00962D78">
              <w:rPr>
                <w:rFonts w:ascii="Arial CE" w:hAnsi="Arial CE"/>
              </w:rPr>
              <w:t>PWM-PW-IN-RZ-1030-1z1-3621</w:t>
            </w:r>
          </w:p>
        </w:tc>
        <w:tc>
          <w:tcPr>
            <w:tcW w:w="353" w:type="pct"/>
            <w:shd w:val="clear" w:color="auto" w:fill="auto"/>
            <w:vAlign w:val="center"/>
            <w:hideMark/>
          </w:tcPr>
          <w:p w14:paraId="3AB22987" w14:textId="77777777"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26CE8A3F" w14:textId="77777777" w:rsidTr="00AF3E29">
        <w:trPr>
          <w:trHeight w:val="284"/>
        </w:trPr>
        <w:tc>
          <w:tcPr>
            <w:tcW w:w="2934" w:type="pct"/>
            <w:shd w:val="clear" w:color="auto" w:fill="auto"/>
            <w:vAlign w:val="bottom"/>
          </w:tcPr>
          <w:p w14:paraId="10F98B51" w14:textId="5F055B84" w:rsidR="0098532D" w:rsidRPr="00962D78" w:rsidRDefault="0098532D" w:rsidP="0098532D">
            <w:pPr>
              <w:suppressAutoHyphens w:val="0"/>
              <w:spacing w:before="0" w:after="0"/>
              <w:ind w:left="0"/>
              <w:jc w:val="left"/>
              <w:rPr>
                <w:lang w:eastAsia="pl-PL"/>
              </w:rPr>
            </w:pPr>
            <w:r w:rsidRPr="00962D78">
              <w:t>Plan systemu bezpieczeńs</w:t>
            </w:r>
            <w:r w:rsidR="00D43539" w:rsidRPr="00962D78">
              <w:t>twa budynkowego - kondygnacja +5</w:t>
            </w:r>
          </w:p>
        </w:tc>
        <w:tc>
          <w:tcPr>
            <w:tcW w:w="1713" w:type="pct"/>
            <w:shd w:val="clear" w:color="auto" w:fill="auto"/>
            <w:vAlign w:val="center"/>
          </w:tcPr>
          <w:p w14:paraId="506255E7" w14:textId="221B7AF7" w:rsidR="0098532D" w:rsidRPr="00962D78" w:rsidRDefault="00D43539" w:rsidP="0098532D">
            <w:pPr>
              <w:suppressAutoHyphens w:val="0"/>
              <w:spacing w:before="0" w:after="0"/>
              <w:ind w:left="0"/>
              <w:jc w:val="left"/>
              <w:rPr>
                <w:lang w:eastAsia="pl-PL"/>
              </w:rPr>
            </w:pPr>
            <w:r w:rsidRPr="00962D78">
              <w:rPr>
                <w:rFonts w:ascii="Arial CE" w:hAnsi="Arial CE"/>
              </w:rPr>
              <w:t>PWM-PW-IN-RZ-1040-1z1-3622</w:t>
            </w:r>
          </w:p>
        </w:tc>
        <w:tc>
          <w:tcPr>
            <w:tcW w:w="353" w:type="pct"/>
            <w:shd w:val="clear" w:color="auto" w:fill="auto"/>
            <w:vAlign w:val="center"/>
            <w:hideMark/>
          </w:tcPr>
          <w:p w14:paraId="67865096" w14:textId="77777777"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203C1BCE" w14:textId="77777777" w:rsidTr="00AF3E29">
        <w:trPr>
          <w:trHeight w:val="284"/>
        </w:trPr>
        <w:tc>
          <w:tcPr>
            <w:tcW w:w="2934" w:type="pct"/>
            <w:shd w:val="clear" w:color="auto" w:fill="auto"/>
            <w:vAlign w:val="bottom"/>
          </w:tcPr>
          <w:p w14:paraId="5C9A611C" w14:textId="46B03AFB" w:rsidR="0098532D" w:rsidRPr="00962D78" w:rsidRDefault="0098532D" w:rsidP="0098532D">
            <w:pPr>
              <w:suppressAutoHyphens w:val="0"/>
              <w:spacing w:before="0" w:after="0"/>
              <w:ind w:left="0"/>
              <w:jc w:val="left"/>
              <w:rPr>
                <w:lang w:eastAsia="pl-PL"/>
              </w:rPr>
            </w:pPr>
            <w:r w:rsidRPr="00962D78">
              <w:t xml:space="preserve">Plan systemu bezpieczeństwa </w:t>
            </w:r>
            <w:r w:rsidR="00D43539" w:rsidRPr="00962D78">
              <w:t>budynkowego - kondygnacja +6</w:t>
            </w:r>
          </w:p>
        </w:tc>
        <w:tc>
          <w:tcPr>
            <w:tcW w:w="1713" w:type="pct"/>
            <w:shd w:val="clear" w:color="auto" w:fill="auto"/>
            <w:vAlign w:val="center"/>
          </w:tcPr>
          <w:p w14:paraId="298C614A" w14:textId="7603F020" w:rsidR="0098532D" w:rsidRPr="00962D78" w:rsidRDefault="00D43539" w:rsidP="0098532D">
            <w:pPr>
              <w:suppressAutoHyphens w:val="0"/>
              <w:spacing w:before="0" w:after="0"/>
              <w:ind w:left="0"/>
              <w:jc w:val="left"/>
              <w:rPr>
                <w:lang w:eastAsia="pl-PL"/>
              </w:rPr>
            </w:pPr>
            <w:r w:rsidRPr="00962D78">
              <w:rPr>
                <w:rFonts w:ascii="Arial CE" w:hAnsi="Arial CE"/>
              </w:rPr>
              <w:t>PWM-PW-IN-RZ-1050-1z1-3623</w:t>
            </w:r>
          </w:p>
        </w:tc>
        <w:tc>
          <w:tcPr>
            <w:tcW w:w="353" w:type="pct"/>
            <w:shd w:val="clear" w:color="auto" w:fill="auto"/>
            <w:vAlign w:val="center"/>
            <w:hideMark/>
          </w:tcPr>
          <w:p w14:paraId="097D1FDD" w14:textId="77777777" w:rsidR="0098532D" w:rsidRPr="00962D78" w:rsidRDefault="0098532D" w:rsidP="0098532D">
            <w:pPr>
              <w:suppressAutoHyphens w:val="0"/>
              <w:spacing w:before="0" w:after="0"/>
              <w:ind w:left="0"/>
              <w:jc w:val="center"/>
              <w:rPr>
                <w:lang w:eastAsia="pl-PL"/>
              </w:rPr>
            </w:pPr>
            <w:r w:rsidRPr="00962D78">
              <w:rPr>
                <w:lang w:eastAsia="pl-PL"/>
              </w:rPr>
              <w:t>1:100</w:t>
            </w:r>
          </w:p>
        </w:tc>
      </w:tr>
      <w:tr w:rsidR="00962D78" w:rsidRPr="00962D78" w14:paraId="4EAACB95" w14:textId="77777777" w:rsidTr="00AF3E29">
        <w:trPr>
          <w:trHeight w:val="284"/>
        </w:trPr>
        <w:tc>
          <w:tcPr>
            <w:tcW w:w="2934" w:type="pct"/>
            <w:shd w:val="clear" w:color="auto" w:fill="auto"/>
            <w:vAlign w:val="bottom"/>
          </w:tcPr>
          <w:p w14:paraId="3D03825B" w14:textId="5BC676A4" w:rsidR="0098532D" w:rsidRPr="00962D78" w:rsidRDefault="0098532D" w:rsidP="0098532D">
            <w:pPr>
              <w:suppressAutoHyphens w:val="0"/>
              <w:spacing w:before="0" w:after="0"/>
              <w:ind w:left="0"/>
              <w:jc w:val="left"/>
              <w:rPr>
                <w:lang w:eastAsia="pl-PL"/>
              </w:rPr>
            </w:pPr>
            <w:r w:rsidRPr="00962D78">
              <w:t>Plan systemu bezpieczeńs</w:t>
            </w:r>
            <w:r w:rsidR="00D43539" w:rsidRPr="00962D78">
              <w:t>twa budynkowego - kondygnacja +7</w:t>
            </w:r>
          </w:p>
        </w:tc>
        <w:tc>
          <w:tcPr>
            <w:tcW w:w="1713" w:type="pct"/>
            <w:shd w:val="clear" w:color="auto" w:fill="auto"/>
            <w:vAlign w:val="center"/>
          </w:tcPr>
          <w:p w14:paraId="4AACB2B4" w14:textId="37547705" w:rsidR="0098532D" w:rsidRPr="00962D78" w:rsidRDefault="00D43539" w:rsidP="0098532D">
            <w:pPr>
              <w:suppressAutoHyphens w:val="0"/>
              <w:spacing w:before="0" w:after="0"/>
              <w:ind w:left="0"/>
              <w:jc w:val="left"/>
              <w:rPr>
                <w:lang w:eastAsia="pl-PL"/>
              </w:rPr>
            </w:pPr>
            <w:r w:rsidRPr="00962D78">
              <w:rPr>
                <w:rFonts w:ascii="Arial CE" w:hAnsi="Arial CE"/>
              </w:rPr>
              <w:t>PWM-PW-IN-RZ-1060-1z1-3624</w:t>
            </w:r>
          </w:p>
        </w:tc>
        <w:tc>
          <w:tcPr>
            <w:tcW w:w="353" w:type="pct"/>
            <w:shd w:val="clear" w:color="auto" w:fill="auto"/>
            <w:vAlign w:val="center"/>
            <w:hideMark/>
          </w:tcPr>
          <w:p w14:paraId="5E506E78" w14:textId="77777777" w:rsidR="0098532D" w:rsidRPr="00962D78" w:rsidRDefault="0098532D" w:rsidP="0098532D">
            <w:pPr>
              <w:suppressAutoHyphens w:val="0"/>
              <w:spacing w:before="0" w:after="0"/>
              <w:ind w:left="0"/>
              <w:jc w:val="center"/>
              <w:rPr>
                <w:lang w:eastAsia="pl-PL"/>
              </w:rPr>
            </w:pPr>
            <w:r w:rsidRPr="00962D78">
              <w:rPr>
                <w:lang w:eastAsia="pl-PL"/>
              </w:rPr>
              <w:t>1:100</w:t>
            </w:r>
          </w:p>
        </w:tc>
      </w:tr>
      <w:tr w:rsidR="00161180" w:rsidRPr="00962D78" w14:paraId="7642E6BB" w14:textId="77777777" w:rsidTr="0098532D">
        <w:trPr>
          <w:trHeight w:val="284"/>
        </w:trPr>
        <w:tc>
          <w:tcPr>
            <w:tcW w:w="2934" w:type="pct"/>
            <w:shd w:val="clear" w:color="auto" w:fill="auto"/>
            <w:vAlign w:val="bottom"/>
          </w:tcPr>
          <w:p w14:paraId="5CFC3230" w14:textId="5A86B8AE" w:rsidR="00161180" w:rsidRPr="00962D78" w:rsidRDefault="00161180" w:rsidP="00161180">
            <w:pPr>
              <w:suppressAutoHyphens w:val="0"/>
              <w:spacing w:before="0" w:after="0"/>
              <w:ind w:left="0"/>
              <w:jc w:val="left"/>
              <w:rPr>
                <w:lang w:eastAsia="pl-PL"/>
              </w:rPr>
            </w:pPr>
          </w:p>
        </w:tc>
        <w:tc>
          <w:tcPr>
            <w:tcW w:w="1713" w:type="pct"/>
            <w:shd w:val="clear" w:color="auto" w:fill="auto"/>
            <w:vAlign w:val="bottom"/>
          </w:tcPr>
          <w:p w14:paraId="521E4889" w14:textId="08AC7164" w:rsidR="00161180" w:rsidRPr="00962D78" w:rsidRDefault="00161180" w:rsidP="00161180">
            <w:pPr>
              <w:suppressAutoHyphens w:val="0"/>
              <w:spacing w:before="0" w:after="0"/>
              <w:ind w:left="0"/>
              <w:jc w:val="left"/>
              <w:rPr>
                <w:lang w:eastAsia="pl-PL"/>
              </w:rPr>
            </w:pPr>
          </w:p>
        </w:tc>
        <w:tc>
          <w:tcPr>
            <w:tcW w:w="353" w:type="pct"/>
            <w:shd w:val="clear" w:color="auto" w:fill="auto"/>
            <w:vAlign w:val="center"/>
            <w:hideMark/>
          </w:tcPr>
          <w:p w14:paraId="6ED180B1" w14:textId="0988E7C0" w:rsidR="00161180" w:rsidRPr="00962D78" w:rsidRDefault="00161180" w:rsidP="00D43539">
            <w:pPr>
              <w:suppressAutoHyphens w:val="0"/>
              <w:spacing w:before="0" w:after="0"/>
              <w:ind w:left="0"/>
              <w:jc w:val="center"/>
              <w:rPr>
                <w:lang w:eastAsia="pl-PL"/>
              </w:rPr>
            </w:pPr>
          </w:p>
        </w:tc>
      </w:tr>
    </w:tbl>
    <w:p w14:paraId="6A118653" w14:textId="77777777" w:rsidR="000D688B" w:rsidRPr="00962D78" w:rsidRDefault="000D688B" w:rsidP="00D055C5">
      <w:pPr>
        <w:rPr>
          <w:b/>
        </w:rPr>
      </w:pPr>
    </w:p>
    <w:p w14:paraId="6752CCA6" w14:textId="77777777" w:rsidR="000D688B" w:rsidRPr="00962D78" w:rsidRDefault="000D688B" w:rsidP="00D055C5">
      <w:pPr>
        <w:rPr>
          <w:b/>
        </w:rPr>
      </w:pPr>
    </w:p>
    <w:p w14:paraId="089BFD1D" w14:textId="77777777" w:rsidR="000D688B" w:rsidRPr="00962D78" w:rsidRDefault="000D688B" w:rsidP="00D055C5">
      <w:pPr>
        <w:rPr>
          <w:b/>
        </w:rPr>
      </w:pPr>
    </w:p>
    <w:p w14:paraId="46BC3223" w14:textId="77777777" w:rsidR="000D688B" w:rsidRPr="00962D78" w:rsidRDefault="000D688B" w:rsidP="00D055C5">
      <w:pPr>
        <w:rPr>
          <w:b/>
        </w:rPr>
        <w:sectPr w:rsidR="000D688B" w:rsidRPr="00962D78" w:rsidSect="0057152C">
          <w:pgSz w:w="11906" w:h="16838"/>
          <w:pgMar w:top="1440" w:right="1080" w:bottom="1440" w:left="1080" w:header="708" w:footer="708" w:gutter="0"/>
          <w:cols w:space="708"/>
          <w:docGrid w:linePitch="360"/>
        </w:sectPr>
      </w:pPr>
    </w:p>
    <w:p w14:paraId="0CBA7567" w14:textId="77777777" w:rsidR="000D688B" w:rsidRPr="00962D78" w:rsidRDefault="000D688B" w:rsidP="00D055C5">
      <w:pPr>
        <w:rPr>
          <w:b/>
        </w:rPr>
      </w:pPr>
    </w:p>
    <w:p w14:paraId="1345D959" w14:textId="77777777" w:rsidR="000D688B" w:rsidRPr="00962D78" w:rsidRDefault="000D688B" w:rsidP="00D055C5">
      <w:pPr>
        <w:rPr>
          <w:b/>
        </w:rPr>
      </w:pPr>
    </w:p>
    <w:p w14:paraId="776183B3" w14:textId="5A02F1FC" w:rsidR="000D688B" w:rsidRPr="00962D78" w:rsidRDefault="005A5EE2" w:rsidP="00EC2BCF">
      <w:pPr>
        <w:pStyle w:val="Nagwek5"/>
      </w:pPr>
      <w:bookmarkStart w:id="79" w:name="_Toc161922696"/>
      <w:r w:rsidRPr="00962D78">
        <w:t>4</w:t>
      </w:r>
      <w:r w:rsidR="000D688B" w:rsidRPr="00962D78">
        <w:t>. ZESTAWIENIE MATERIAŁÓW</w:t>
      </w:r>
      <w:bookmarkEnd w:id="79"/>
    </w:p>
    <w:p w14:paraId="35C32C48" w14:textId="62DDE1BD" w:rsidR="00D25911" w:rsidRPr="00962D78" w:rsidRDefault="00D25911" w:rsidP="00D25911">
      <w:pPr>
        <w:rPr>
          <w:lang w:eastAsia="x-none"/>
        </w:rPr>
      </w:pPr>
      <w:r w:rsidRPr="00962D78">
        <w:rPr>
          <w:lang w:eastAsia="x-none"/>
        </w:rPr>
        <w:t>Zestawienie materiałów stanowi załącznik nr 1.</w:t>
      </w:r>
    </w:p>
    <w:sectPr w:rsidR="00D25911" w:rsidRPr="00962D78" w:rsidSect="0057152C">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C9C0E" w14:textId="77777777" w:rsidR="00AF3E29" w:rsidRDefault="00AF3E29" w:rsidP="00B04FFE">
      <w:pPr>
        <w:spacing w:before="0" w:after="0"/>
      </w:pPr>
      <w:r>
        <w:separator/>
      </w:r>
    </w:p>
  </w:endnote>
  <w:endnote w:type="continuationSeparator" w:id="0">
    <w:p w14:paraId="41F788F6" w14:textId="77777777" w:rsidR="00AF3E29" w:rsidRDefault="00AF3E29" w:rsidP="00B04FF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3C696" w14:textId="77777777" w:rsidR="00AF3E29" w:rsidRDefault="00AF3E2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33D646AE" w14:textId="77777777" w:rsidR="00AF3E29" w:rsidRDefault="00AF3E2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666045" w14:textId="77777777" w:rsidR="00AF3E29" w:rsidRDefault="00AF3E29">
    <w:pPr>
      <w:pStyle w:val="Stopka"/>
      <w:framePr w:wrap="around" w:vAnchor="text" w:hAnchor="margin" w:xAlign="center" w:y="1"/>
      <w:rPr>
        <w:rStyle w:val="Numerstrony"/>
      </w:rPr>
    </w:pPr>
  </w:p>
  <w:p w14:paraId="24881B06" w14:textId="77777777" w:rsidR="00AF3E29" w:rsidRDefault="00AF3E29" w:rsidP="00AF3E29">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8159F" w14:textId="77777777" w:rsidR="00AF3E29" w:rsidRDefault="00AF3E29" w:rsidP="00B04FFE">
      <w:pPr>
        <w:spacing w:before="0" w:after="0"/>
      </w:pPr>
      <w:r>
        <w:separator/>
      </w:r>
    </w:p>
  </w:footnote>
  <w:footnote w:type="continuationSeparator" w:id="0">
    <w:p w14:paraId="1245DE39" w14:textId="77777777" w:rsidR="00AF3E29" w:rsidRDefault="00AF3E29" w:rsidP="00B04FF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61F9F" w14:textId="151C0901" w:rsidR="00AF3E29" w:rsidRDefault="00AF3E29" w:rsidP="00B04FFE">
    <w:pPr>
      <w:pStyle w:val="Nagwek10"/>
      <w:jc w:val="center"/>
      <w:rPr>
        <w:b/>
        <w:bCs/>
        <w:color w:val="A6A6A6"/>
      </w:rPr>
    </w:pPr>
    <w:r>
      <w:rPr>
        <w:b/>
        <w:bCs/>
        <w:color w:val="A6A6A6"/>
      </w:rPr>
      <w:t>PROJEKT TECHNICZNY/ WYKONAWCZY</w:t>
    </w:r>
  </w:p>
  <w:p w14:paraId="17680223" w14:textId="0AA71D06" w:rsidR="00AF3E29" w:rsidRDefault="00AF3E29" w:rsidP="00B04FFE">
    <w:pPr>
      <w:tabs>
        <w:tab w:val="left" w:pos="142"/>
        <w:tab w:val="left" w:pos="426"/>
      </w:tabs>
      <w:rPr>
        <w:color w:val="A6A6A6"/>
      </w:rPr>
    </w:pPr>
  </w:p>
  <w:p w14:paraId="4A403DD9" w14:textId="77777777" w:rsidR="00AF3E29" w:rsidRDefault="00AF3E29" w:rsidP="00FC3643">
    <w:pPr>
      <w:widowControl w:val="0"/>
      <w:spacing w:line="240" w:lineRule="atLeast"/>
      <w:ind w:left="-567" w:right="-185"/>
      <w:jc w:val="center"/>
      <w:rPr>
        <w:sz w:val="18"/>
        <w:szCs w:val="18"/>
      </w:rPr>
    </w:pPr>
    <w:bookmarkStart w:id="0" w:name="_Hlk138938470"/>
    <w:r>
      <w:rPr>
        <w:sz w:val="18"/>
        <w:szCs w:val="18"/>
      </w:rPr>
      <w:t>Przebudowa budynku Polskiego Wydawnictwa Muzycznego w Krakowie wraz z rozbudową i zmianą sposobu użytkowania kondygnacji podziemnej oraz budową wiaty śmietnikowej</w:t>
    </w:r>
  </w:p>
  <w:p w14:paraId="1D9196BC" w14:textId="77777777" w:rsidR="00AF3E29" w:rsidRDefault="00AF3E29" w:rsidP="00FC3643">
    <w:pPr>
      <w:pStyle w:val="Bezodstpw"/>
      <w:jc w:val="center"/>
      <w:rPr>
        <w:sz w:val="18"/>
        <w:szCs w:val="18"/>
      </w:rPr>
    </w:pPr>
    <w:r>
      <w:rPr>
        <w:sz w:val="18"/>
        <w:szCs w:val="18"/>
      </w:rPr>
      <w:t>Aleja Zygmunta Krasińskiego 11a, 31-111 Kraków</w:t>
    </w:r>
    <w:r w:rsidRPr="00A161A0">
      <w:rPr>
        <w:sz w:val="18"/>
        <w:szCs w:val="18"/>
      </w:rPr>
      <w:t xml:space="preserve"> </w:t>
    </w:r>
  </w:p>
  <w:p w14:paraId="75506929" w14:textId="77777777" w:rsidR="00AF3E29" w:rsidRDefault="00AF3E29" w:rsidP="00FC3643">
    <w:pPr>
      <w:pStyle w:val="Bezodstpw"/>
      <w:jc w:val="center"/>
      <w:rPr>
        <w:sz w:val="18"/>
        <w:szCs w:val="18"/>
      </w:rPr>
    </w:pPr>
    <w:r>
      <w:rPr>
        <w:sz w:val="18"/>
        <w:szCs w:val="18"/>
      </w:rPr>
      <w:t xml:space="preserve">działka nr: 116/3   </w:t>
    </w:r>
    <w:r w:rsidRPr="00A161A0">
      <w:rPr>
        <w:sz w:val="18"/>
        <w:szCs w:val="18"/>
      </w:rPr>
      <w:t>obręb: 145 Śródmieście</w:t>
    </w:r>
    <w:r>
      <w:rPr>
        <w:sz w:val="18"/>
        <w:szCs w:val="18"/>
      </w:rPr>
      <w:t xml:space="preserve">    jednostka ewidencyjna: Kraków </w:t>
    </w:r>
    <w:r w:rsidRPr="00A161A0">
      <w:rPr>
        <w:sz w:val="18"/>
        <w:szCs w:val="18"/>
      </w:rPr>
      <w:t>1261011</w:t>
    </w:r>
  </w:p>
  <w:bookmarkEnd w:id="0"/>
  <w:p w14:paraId="7F41C0A2" w14:textId="77777777" w:rsidR="00AF3E29" w:rsidRDefault="00AF3E29">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751365" w14:textId="77777777" w:rsidR="00AF3E29" w:rsidRDefault="00AF3E29" w:rsidP="00D055C5">
    <w:pPr>
      <w:pStyle w:val="Nagwek10"/>
      <w:jc w:val="center"/>
      <w:rPr>
        <w:b/>
        <w:bCs/>
        <w:color w:val="A6A6A6"/>
      </w:rPr>
    </w:pPr>
    <w:r>
      <w:rPr>
        <w:b/>
        <w:bCs/>
        <w:color w:val="A6A6A6"/>
      </w:rPr>
      <w:t>PROJEKT TECHNICZNY/ WYKONAWCZY</w:t>
    </w:r>
  </w:p>
  <w:p w14:paraId="2175E52E" w14:textId="77777777" w:rsidR="00AF3E29" w:rsidRDefault="00AF3E29" w:rsidP="00D055C5">
    <w:pPr>
      <w:tabs>
        <w:tab w:val="left" w:pos="142"/>
        <w:tab w:val="left" w:pos="426"/>
      </w:tabs>
      <w:rPr>
        <w:color w:val="A6A6A6"/>
      </w:rPr>
    </w:pPr>
  </w:p>
  <w:p w14:paraId="42E5E73C" w14:textId="77777777" w:rsidR="00AF3E29" w:rsidRDefault="00AF3E29" w:rsidP="00D055C5">
    <w:pPr>
      <w:widowControl w:val="0"/>
      <w:spacing w:line="240" w:lineRule="atLeast"/>
      <w:ind w:left="-567" w:right="-185"/>
      <w:jc w:val="center"/>
      <w:rPr>
        <w:sz w:val="18"/>
        <w:szCs w:val="18"/>
      </w:rPr>
    </w:pPr>
    <w:r>
      <w:rPr>
        <w:sz w:val="18"/>
        <w:szCs w:val="18"/>
      </w:rPr>
      <w:t>Przebudowa budynku Polskiego Wydawnictwa Muzycznego w Krakowie wraz z rozbudową i zmianą sposobu użytkowania kondygnacji podziemnej oraz budową wiaty śmietnikowej</w:t>
    </w:r>
  </w:p>
  <w:p w14:paraId="08E4B441" w14:textId="77777777" w:rsidR="00AF3E29" w:rsidRDefault="00AF3E29" w:rsidP="00D055C5">
    <w:pPr>
      <w:pStyle w:val="Bezodstpw"/>
      <w:jc w:val="center"/>
      <w:rPr>
        <w:sz w:val="18"/>
        <w:szCs w:val="18"/>
      </w:rPr>
    </w:pPr>
    <w:r>
      <w:rPr>
        <w:sz w:val="18"/>
        <w:szCs w:val="18"/>
      </w:rPr>
      <w:t>Aleja Zygmunta Krasińskiego 11a, 31-111 Kraków</w:t>
    </w:r>
    <w:r w:rsidRPr="00A161A0">
      <w:rPr>
        <w:sz w:val="18"/>
        <w:szCs w:val="18"/>
      </w:rPr>
      <w:t xml:space="preserve"> </w:t>
    </w:r>
  </w:p>
  <w:p w14:paraId="48E3D1B8" w14:textId="77777777" w:rsidR="00AF3E29" w:rsidRDefault="00AF3E29" w:rsidP="00D055C5">
    <w:pPr>
      <w:pStyle w:val="Bezodstpw"/>
      <w:jc w:val="center"/>
      <w:rPr>
        <w:sz w:val="18"/>
        <w:szCs w:val="18"/>
      </w:rPr>
    </w:pPr>
    <w:r>
      <w:rPr>
        <w:sz w:val="18"/>
        <w:szCs w:val="18"/>
      </w:rPr>
      <w:t xml:space="preserve">działka nr: 116/3   </w:t>
    </w:r>
    <w:r w:rsidRPr="00A161A0">
      <w:rPr>
        <w:sz w:val="18"/>
        <w:szCs w:val="18"/>
      </w:rPr>
      <w:t>obręb: 145 Śródmieście</w:t>
    </w:r>
    <w:r>
      <w:rPr>
        <w:sz w:val="18"/>
        <w:szCs w:val="18"/>
      </w:rPr>
      <w:t xml:space="preserve">    jednostka ewidencyjna: Kraków </w:t>
    </w:r>
    <w:r w:rsidRPr="00A161A0">
      <w:rPr>
        <w:sz w:val="18"/>
        <w:szCs w:val="18"/>
      </w:rPr>
      <w:t>1261011</w:t>
    </w:r>
  </w:p>
  <w:p w14:paraId="6ACD259C" w14:textId="77777777" w:rsidR="00AF3E29" w:rsidRDefault="00AF3E2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DDCA0B3E"/>
    <w:name w:val="WW8Num1332222222222222222222"/>
    <w:lvl w:ilvl="0">
      <w:start w:val="1"/>
      <w:numFmt w:val="none"/>
      <w:lvlText w:val="%1"/>
      <w:lvlJc w:val="left"/>
      <w:pPr>
        <w:tabs>
          <w:tab w:val="num" w:pos="-4028"/>
        </w:tabs>
        <w:ind w:left="284" w:hanging="284"/>
      </w:pPr>
      <w:rPr>
        <w:rFonts w:ascii="Arial" w:hAnsi="Arial" w:cs="Symbol" w:hint="default"/>
        <w:b/>
        <w:sz w:val="26"/>
        <w:szCs w:val="26"/>
      </w:rPr>
    </w:lvl>
    <w:lvl w:ilvl="1">
      <w:start w:val="1"/>
      <w:numFmt w:val="decimal"/>
      <w:lvlText w:val="%1%2."/>
      <w:lvlJc w:val="left"/>
      <w:pPr>
        <w:tabs>
          <w:tab w:val="num" w:pos="680"/>
        </w:tabs>
        <w:ind w:left="680" w:hanging="680"/>
      </w:pPr>
      <w:rPr>
        <w:rFonts w:ascii="Arial" w:hAnsi="Arial" w:hint="default"/>
        <w:b/>
        <w:i w:val="0"/>
        <w:sz w:val="22"/>
      </w:rPr>
    </w:lvl>
    <w:lvl w:ilvl="2">
      <w:start w:val="1"/>
      <w:numFmt w:val="lowerLetter"/>
      <w:lvlText w:val="%1%2.%3."/>
      <w:lvlJc w:val="left"/>
      <w:pPr>
        <w:tabs>
          <w:tab w:val="num" w:pos="964"/>
        </w:tabs>
        <w:ind w:left="964" w:hanging="964"/>
      </w:pPr>
      <w:rPr>
        <w:rFonts w:ascii="Arial" w:hAnsi="Arial" w:cs="Arial" w:hint="default"/>
        <w:b/>
        <w:bCs/>
        <w:sz w:val="20"/>
        <w:szCs w:val="20"/>
      </w:rPr>
    </w:lvl>
    <w:lvl w:ilvl="3">
      <w:start w:val="1"/>
      <w:numFmt w:val="lowerRoman"/>
      <w:lvlText w:val="%1.%2.%3.%4."/>
      <w:lvlJc w:val="left"/>
      <w:pPr>
        <w:tabs>
          <w:tab w:val="num" w:pos="2041"/>
        </w:tabs>
        <w:ind w:left="2041" w:hanging="2041"/>
      </w:pPr>
      <w:rPr>
        <w:rFonts w:ascii="Arial" w:hAnsi="Arial" w:cs="Arial" w:hint="default"/>
        <w:sz w:val="20"/>
        <w:szCs w:val="20"/>
      </w:rPr>
    </w:lvl>
    <w:lvl w:ilvl="4">
      <w:start w:val="1"/>
      <w:numFmt w:val="lowerRoman"/>
      <w:lvlText w:val="%1.%2.%3.%4.%5."/>
      <w:lvlJc w:val="left"/>
      <w:pPr>
        <w:tabs>
          <w:tab w:val="num" w:pos="0"/>
        </w:tabs>
        <w:ind w:left="0" w:firstLine="0"/>
      </w:pPr>
      <w:rPr>
        <w:rFonts w:hint="default"/>
      </w:rPr>
    </w:lvl>
    <w:lvl w:ilvl="5">
      <w:start w:val="1"/>
      <w:numFmt w:val="lowerRoman"/>
      <w:lvlText w:val="%1.%2.%3.%4.%5.%6."/>
      <w:lvlJc w:val="left"/>
      <w:pPr>
        <w:tabs>
          <w:tab w:val="num" w:pos="0"/>
        </w:tabs>
        <w:ind w:left="0" w:firstLine="0"/>
      </w:pPr>
      <w:rPr>
        <w:rFonts w:hint="default"/>
      </w:rPr>
    </w:lvl>
    <w:lvl w:ilvl="6">
      <w:start w:val="1"/>
      <w:numFmt w:val="lowerRoman"/>
      <w:lvlText w:val="%1.%2.%3.%4.%5.%6.%7."/>
      <w:lvlJc w:val="left"/>
      <w:pPr>
        <w:tabs>
          <w:tab w:val="num" w:pos="0"/>
        </w:tabs>
        <w:ind w:left="0" w:firstLine="0"/>
      </w:pPr>
      <w:rPr>
        <w:rFonts w:hint="default"/>
      </w:rPr>
    </w:lvl>
    <w:lvl w:ilvl="7">
      <w:start w:val="1"/>
      <w:numFmt w:val="lowerRoman"/>
      <w:lvlText w:val="%1.%2.%3.%4.%5.%6.%7.%8."/>
      <w:lvlJc w:val="left"/>
      <w:pPr>
        <w:tabs>
          <w:tab w:val="num" w:pos="0"/>
        </w:tabs>
        <w:ind w:left="0" w:firstLine="0"/>
      </w:pPr>
      <w:rPr>
        <w:rFonts w:hint="default"/>
      </w:rPr>
    </w:lvl>
    <w:lvl w:ilvl="8">
      <w:start w:val="1"/>
      <w:numFmt w:val="lowerRoman"/>
      <w:lvlText w:val="%1.%2.%3.%4.%5.%6.%7.%8.%9."/>
      <w:lvlJc w:val="left"/>
      <w:pPr>
        <w:tabs>
          <w:tab w:val="num" w:pos="0"/>
        </w:tabs>
        <w:ind w:left="0" w:firstLine="0"/>
      </w:pPr>
      <w:rPr>
        <w:rFonts w:hint="default"/>
      </w:rPr>
    </w:lvl>
  </w:abstractNum>
  <w:abstractNum w:abstractNumId="1" w15:restartNumberingAfterBreak="0">
    <w:nsid w:val="049D2443"/>
    <w:multiLevelType w:val="multilevel"/>
    <w:tmpl w:val="FEDC055A"/>
    <w:styleLink w:val="Styl1"/>
    <w:lvl w:ilvl="0">
      <w:start w:val="1"/>
      <w:numFmt w:val="none"/>
      <w:lvlText w:val="%1"/>
      <w:lvlJc w:val="left"/>
      <w:pPr>
        <w:tabs>
          <w:tab w:val="num" w:pos="-4028"/>
        </w:tabs>
        <w:ind w:left="284" w:hanging="284"/>
      </w:pPr>
      <w:rPr>
        <w:rFonts w:ascii="Arial" w:hAnsi="Arial" w:cs="Symbol" w:hint="default"/>
        <w:b/>
        <w:sz w:val="22"/>
        <w:szCs w:val="26"/>
      </w:rPr>
    </w:lvl>
    <w:lvl w:ilvl="1">
      <w:start w:val="1"/>
      <w:numFmt w:val="decimal"/>
      <w:lvlText w:val="%1%2."/>
      <w:lvlJc w:val="left"/>
      <w:pPr>
        <w:tabs>
          <w:tab w:val="num" w:pos="680"/>
        </w:tabs>
        <w:ind w:left="680" w:hanging="680"/>
      </w:pPr>
      <w:rPr>
        <w:rFonts w:ascii="Arial" w:hAnsi="Arial" w:hint="default"/>
        <w:b/>
        <w:i w:val="0"/>
        <w:sz w:val="20"/>
      </w:rPr>
    </w:lvl>
    <w:lvl w:ilvl="2">
      <w:start w:val="1"/>
      <w:numFmt w:val="lowerLetter"/>
      <w:lvlText w:val="%1%2.%3."/>
      <w:lvlJc w:val="left"/>
      <w:pPr>
        <w:tabs>
          <w:tab w:val="num" w:pos="964"/>
        </w:tabs>
        <w:ind w:left="1021" w:hanging="681"/>
      </w:pPr>
      <w:rPr>
        <w:rFonts w:ascii="Arial" w:hAnsi="Arial" w:cs="Arial" w:hint="default"/>
        <w:b/>
        <w:bCs/>
        <w:sz w:val="20"/>
        <w:szCs w:val="20"/>
      </w:rPr>
    </w:lvl>
    <w:lvl w:ilvl="3">
      <w:start w:val="1"/>
      <w:numFmt w:val="none"/>
      <w:lvlRestart w:val="0"/>
      <w:lvlText w:val=""/>
      <w:lvlJc w:val="left"/>
      <w:pPr>
        <w:tabs>
          <w:tab w:val="num" w:pos="2041"/>
        </w:tabs>
        <w:ind w:left="2041" w:hanging="2041"/>
      </w:pPr>
      <w:rPr>
        <w:rFonts w:ascii="Arial" w:hAnsi="Arial" w:cs="Arial" w:hint="default"/>
        <w:sz w:val="20"/>
        <w:szCs w:val="20"/>
      </w:rPr>
    </w:lvl>
    <w:lvl w:ilvl="4">
      <w:start w:val="1"/>
      <w:numFmt w:val="none"/>
      <w:lvlText w:val="%1"/>
      <w:lvlJc w:val="left"/>
      <w:pPr>
        <w:tabs>
          <w:tab w:val="num" w:pos="0"/>
        </w:tabs>
        <w:ind w:left="0" w:firstLine="0"/>
      </w:pPr>
      <w:rPr>
        <w:rFonts w:hint="default"/>
      </w:rPr>
    </w:lvl>
    <w:lvl w:ilvl="5">
      <w:start w:val="1"/>
      <w:numFmt w:val="none"/>
      <w:lvlText w:val="%1"/>
      <w:lvlJc w:val="left"/>
      <w:pPr>
        <w:tabs>
          <w:tab w:val="num" w:pos="0"/>
        </w:tabs>
        <w:ind w:left="0" w:firstLine="0"/>
      </w:pPr>
      <w:rPr>
        <w:rFonts w:hint="default"/>
      </w:rPr>
    </w:lvl>
    <w:lvl w:ilvl="6">
      <w:start w:val="1"/>
      <w:numFmt w:val="none"/>
      <w:lvlText w:val="%1"/>
      <w:lvlJc w:val="left"/>
      <w:pPr>
        <w:tabs>
          <w:tab w:val="num" w:pos="0"/>
        </w:tabs>
        <w:ind w:left="0" w:firstLine="0"/>
      </w:pPr>
      <w:rPr>
        <w:rFonts w:hint="default"/>
      </w:rPr>
    </w:lvl>
    <w:lvl w:ilvl="7">
      <w:start w:val="1"/>
      <w:numFmt w:val="none"/>
      <w:lvlText w:val="%1"/>
      <w:lvlJc w:val="left"/>
      <w:pPr>
        <w:tabs>
          <w:tab w:val="num" w:pos="0"/>
        </w:tabs>
        <w:ind w:left="0" w:firstLine="0"/>
      </w:pPr>
      <w:rPr>
        <w:rFonts w:hint="default"/>
      </w:rPr>
    </w:lvl>
    <w:lvl w:ilvl="8">
      <w:start w:val="1"/>
      <w:numFmt w:val="none"/>
      <w:lvlText w:val="%1"/>
      <w:lvlJc w:val="left"/>
      <w:pPr>
        <w:tabs>
          <w:tab w:val="num" w:pos="0"/>
        </w:tabs>
        <w:ind w:left="0" w:firstLine="0"/>
      </w:pPr>
      <w:rPr>
        <w:rFonts w:hint="default"/>
      </w:rPr>
    </w:lvl>
  </w:abstractNum>
  <w:abstractNum w:abstractNumId="2" w15:restartNumberingAfterBreak="0">
    <w:nsid w:val="096A687C"/>
    <w:multiLevelType w:val="hybridMultilevel"/>
    <w:tmpl w:val="597C7AB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BBE3C78"/>
    <w:multiLevelType w:val="hybridMultilevel"/>
    <w:tmpl w:val="FEF211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611FAD"/>
    <w:multiLevelType w:val="hybridMultilevel"/>
    <w:tmpl w:val="E7E00E46"/>
    <w:lvl w:ilvl="0" w:tplc="165E625E">
      <w:start w:val="1"/>
      <w:numFmt w:val="lowerLetter"/>
      <w:pStyle w:val="Nagwek3"/>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385636"/>
    <w:multiLevelType w:val="hybridMultilevel"/>
    <w:tmpl w:val="4FD29288"/>
    <w:lvl w:ilvl="0" w:tplc="0B528E74">
      <w:start w:val="64"/>
      <w:numFmt w:val="bullet"/>
      <w:lvlText w:val="•"/>
      <w:lvlJc w:val="left"/>
      <w:pPr>
        <w:ind w:left="1065" w:hanging="705"/>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1BC1E49"/>
    <w:multiLevelType w:val="multilevel"/>
    <w:tmpl w:val="060C3A1E"/>
    <w:lvl w:ilvl="0">
      <w:start w:val="1"/>
      <w:numFmt w:val="decimal"/>
      <w:lvlText w:val="%1."/>
      <w:lvlJc w:val="left"/>
      <w:pPr>
        <w:ind w:left="720" w:hanging="360"/>
      </w:pPr>
      <w:rPr>
        <w:rFonts w:hint="default"/>
      </w:rPr>
    </w:lvl>
    <w:lvl w:ilvl="1">
      <w:start w:val="2"/>
      <w:numFmt w:val="decimal"/>
      <w:isLgl/>
      <w:lvlText w:val="%1.%2."/>
      <w:lvlJc w:val="left"/>
      <w:pPr>
        <w:ind w:left="644" w:hanging="360"/>
      </w:pPr>
      <w:rPr>
        <w:rFonts w:hint="default"/>
        <w:b/>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 w15:restartNumberingAfterBreak="0">
    <w:nsid w:val="15FD50C3"/>
    <w:multiLevelType w:val="hybridMultilevel"/>
    <w:tmpl w:val="111231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6A26A05"/>
    <w:multiLevelType w:val="hybridMultilevel"/>
    <w:tmpl w:val="2C0E65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E7A6C67"/>
    <w:multiLevelType w:val="hybridMultilevel"/>
    <w:tmpl w:val="00A066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255216"/>
    <w:multiLevelType w:val="hybridMultilevel"/>
    <w:tmpl w:val="78D4FCC4"/>
    <w:lvl w:ilvl="0" w:tplc="0B528E74">
      <w:start w:val="64"/>
      <w:numFmt w:val="bullet"/>
      <w:lvlText w:val="•"/>
      <w:lvlJc w:val="left"/>
      <w:pPr>
        <w:ind w:left="1065" w:hanging="705"/>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0C00135"/>
    <w:multiLevelType w:val="hybridMultilevel"/>
    <w:tmpl w:val="69B829EA"/>
    <w:lvl w:ilvl="0" w:tplc="7E2A9C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EF0CE5"/>
    <w:multiLevelType w:val="hybridMultilevel"/>
    <w:tmpl w:val="B55E5E0E"/>
    <w:lvl w:ilvl="0" w:tplc="1E2CF652">
      <w:start w:val="1"/>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35B81DC9"/>
    <w:multiLevelType w:val="hybridMultilevel"/>
    <w:tmpl w:val="E3F0F34E"/>
    <w:lvl w:ilvl="0" w:tplc="63DC5BCC">
      <w:start w:val="1"/>
      <w:numFmt w:val="lowerLetter"/>
      <w:pStyle w:val="PODROZDZIAY"/>
      <w:lvlText w:val="%1."/>
      <w:lvlJc w:val="left"/>
      <w:pPr>
        <w:ind w:left="720" w:hanging="360"/>
      </w:pPr>
      <w:rPr>
        <w:rFonts w:hint="default"/>
      </w:rPr>
    </w:lvl>
    <w:lvl w:ilvl="1" w:tplc="04150019" w:tentative="1">
      <w:start w:val="1"/>
      <w:numFmt w:val="lowerLetter"/>
      <w:pStyle w:val="StylNagwek2Arial11ptCzarnyBezpodkrelenia"/>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BD1615"/>
    <w:multiLevelType w:val="hybridMultilevel"/>
    <w:tmpl w:val="68DA07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C0137FA"/>
    <w:multiLevelType w:val="hybridMultilevel"/>
    <w:tmpl w:val="15023C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D02299B"/>
    <w:multiLevelType w:val="hybridMultilevel"/>
    <w:tmpl w:val="445045D2"/>
    <w:lvl w:ilvl="0" w:tplc="D7FA2DEC">
      <w:start w:val="1"/>
      <w:numFmt w:val="decimal"/>
      <w:pStyle w:val="ROZDZIAY"/>
      <w:lvlText w:val="%1."/>
      <w:lvlJc w:val="left"/>
      <w:pPr>
        <w:ind w:left="720" w:hanging="360"/>
      </w:pPr>
      <w:rPr>
        <w:rFonts w:hint="default"/>
      </w:rPr>
    </w:lvl>
    <w:lvl w:ilvl="1" w:tplc="14068A74">
      <w:start w:val="1"/>
      <w:numFmt w:val="lowerLetter"/>
      <w:pStyle w:val="1POZIOM"/>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760890"/>
    <w:multiLevelType w:val="hybridMultilevel"/>
    <w:tmpl w:val="3E860B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F4C065B"/>
    <w:multiLevelType w:val="multilevel"/>
    <w:tmpl w:val="E656F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032CD9"/>
    <w:multiLevelType w:val="hybridMultilevel"/>
    <w:tmpl w:val="5AB44338"/>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20" w15:restartNumberingAfterBreak="0">
    <w:nsid w:val="42E50532"/>
    <w:multiLevelType w:val="hybridMultilevel"/>
    <w:tmpl w:val="C88E88D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497A1CB8"/>
    <w:multiLevelType w:val="hybridMultilevel"/>
    <w:tmpl w:val="EA4AC7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B985AD0"/>
    <w:multiLevelType w:val="hybridMultilevel"/>
    <w:tmpl w:val="AEA6A152"/>
    <w:lvl w:ilvl="0" w:tplc="3B6AB012">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23" w15:restartNumberingAfterBreak="0">
    <w:nsid w:val="4C0E0D24"/>
    <w:multiLevelType w:val="hybridMultilevel"/>
    <w:tmpl w:val="D92E4B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51A578E5"/>
    <w:multiLevelType w:val="multilevel"/>
    <w:tmpl w:val="5CAA5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FC186B"/>
    <w:multiLevelType w:val="hybridMultilevel"/>
    <w:tmpl w:val="00E6B6BA"/>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559C0EE2"/>
    <w:multiLevelType w:val="multilevel"/>
    <w:tmpl w:val="30EE85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3275CB"/>
    <w:multiLevelType w:val="hybridMultilevel"/>
    <w:tmpl w:val="FE8A925C"/>
    <w:lvl w:ilvl="0" w:tplc="289C70D4">
      <w:numFmt w:val="bullet"/>
      <w:lvlText w:val="•"/>
      <w:lvlJc w:val="left"/>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57326C53"/>
    <w:multiLevelType w:val="hybridMultilevel"/>
    <w:tmpl w:val="6828351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23AC0AFC">
      <w:numFmt w:val="bullet"/>
      <w:lvlText w:val="•"/>
      <w:lvlJc w:val="left"/>
      <w:rPr>
        <w:rFonts w:ascii="Arial" w:eastAsia="Times New Roman" w:hAnsi="Arial" w:cs="Arial"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577F61E6"/>
    <w:multiLevelType w:val="hybridMultilevel"/>
    <w:tmpl w:val="3D1849C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578668A8"/>
    <w:multiLevelType w:val="hybridMultilevel"/>
    <w:tmpl w:val="B8AE900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57D1452E"/>
    <w:multiLevelType w:val="hybridMultilevel"/>
    <w:tmpl w:val="5E4E40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A290D78"/>
    <w:multiLevelType w:val="multilevel"/>
    <w:tmpl w:val="C11C0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D80BC2"/>
    <w:multiLevelType w:val="hybridMultilevel"/>
    <w:tmpl w:val="97B22B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0E91F3A"/>
    <w:multiLevelType w:val="hybridMultilevel"/>
    <w:tmpl w:val="B7C6C57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61DA36D4"/>
    <w:multiLevelType w:val="hybridMultilevel"/>
    <w:tmpl w:val="31D2D29A"/>
    <w:lvl w:ilvl="0" w:tplc="C8E6B2B0">
      <w:start w:val="12"/>
      <w:numFmt w:val="bullet"/>
      <w:lvlText w:val="-"/>
      <w:lvlJc w:val="left"/>
      <w:pPr>
        <w:tabs>
          <w:tab w:val="num" w:pos="720"/>
        </w:tabs>
        <w:ind w:left="720" w:hanging="360"/>
      </w:p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3F36CE"/>
    <w:multiLevelType w:val="hybridMultilevel"/>
    <w:tmpl w:val="5F2ED9B0"/>
    <w:lvl w:ilvl="0" w:tplc="0B528E74">
      <w:start w:val="64"/>
      <w:numFmt w:val="bullet"/>
      <w:lvlText w:val="•"/>
      <w:lvlJc w:val="left"/>
      <w:pPr>
        <w:ind w:left="1065" w:hanging="705"/>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FC3569B"/>
    <w:multiLevelType w:val="hybridMultilevel"/>
    <w:tmpl w:val="A0E2A402"/>
    <w:lvl w:ilvl="0" w:tplc="4196738E">
      <w:start w:val="1"/>
      <w:numFmt w:val="decimal"/>
      <w:pStyle w:val="Nagwek2"/>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A03082"/>
    <w:multiLevelType w:val="hybridMultilevel"/>
    <w:tmpl w:val="E0BE7DEE"/>
    <w:lvl w:ilvl="0" w:tplc="0B528E74">
      <w:start w:val="64"/>
      <w:numFmt w:val="bullet"/>
      <w:lvlText w:val="•"/>
      <w:lvlJc w:val="left"/>
      <w:pPr>
        <w:ind w:left="1065" w:hanging="705"/>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37"/>
  </w:num>
  <w:num w:numId="4">
    <w:abstractNumId w:val="1"/>
  </w:num>
  <w:num w:numId="5">
    <w:abstractNumId w:val="4"/>
  </w:num>
  <w:num w:numId="6">
    <w:abstractNumId w:val="22"/>
  </w:num>
  <w:num w:numId="7">
    <w:abstractNumId w:val="28"/>
  </w:num>
  <w:num w:numId="8">
    <w:abstractNumId w:val="20"/>
  </w:num>
  <w:num w:numId="9">
    <w:abstractNumId w:val="34"/>
  </w:num>
  <w:num w:numId="10">
    <w:abstractNumId w:val="30"/>
  </w:num>
  <w:num w:numId="11">
    <w:abstractNumId w:val="23"/>
  </w:num>
  <w:num w:numId="12">
    <w:abstractNumId w:val="2"/>
  </w:num>
  <w:num w:numId="13">
    <w:abstractNumId w:val="25"/>
  </w:num>
  <w:num w:numId="14">
    <w:abstractNumId w:val="31"/>
  </w:num>
  <w:num w:numId="15">
    <w:abstractNumId w:val="15"/>
  </w:num>
  <w:num w:numId="16">
    <w:abstractNumId w:val="17"/>
  </w:num>
  <w:num w:numId="17">
    <w:abstractNumId w:val="14"/>
  </w:num>
  <w:num w:numId="18">
    <w:abstractNumId w:val="33"/>
  </w:num>
  <w:num w:numId="19">
    <w:abstractNumId w:val="9"/>
  </w:num>
  <w:num w:numId="20">
    <w:abstractNumId w:val="3"/>
  </w:num>
  <w:num w:numId="21">
    <w:abstractNumId w:val="8"/>
  </w:num>
  <w:num w:numId="22">
    <w:abstractNumId w:val="29"/>
  </w:num>
  <w:num w:numId="23">
    <w:abstractNumId w:val="27"/>
  </w:num>
  <w:num w:numId="24">
    <w:abstractNumId w:val="19"/>
  </w:num>
  <w:num w:numId="25">
    <w:abstractNumId w:val="11"/>
  </w:num>
  <w:num w:numId="26">
    <w:abstractNumId w:val="10"/>
  </w:num>
  <w:num w:numId="27">
    <w:abstractNumId w:val="38"/>
  </w:num>
  <w:num w:numId="28">
    <w:abstractNumId w:val="36"/>
  </w:num>
  <w:num w:numId="29">
    <w:abstractNumId w:val="5"/>
  </w:num>
  <w:num w:numId="30">
    <w:abstractNumId w:val="12"/>
  </w:num>
  <w:num w:numId="31">
    <w:abstractNumId w:val="35"/>
  </w:num>
  <w:num w:numId="32">
    <w:abstractNumId w:val="18"/>
  </w:num>
  <w:num w:numId="33">
    <w:abstractNumId w:val="26"/>
  </w:num>
  <w:num w:numId="34">
    <w:abstractNumId w:val="32"/>
  </w:num>
  <w:num w:numId="35">
    <w:abstractNumId w:val="24"/>
  </w:num>
  <w:num w:numId="36">
    <w:abstractNumId w:val="21"/>
  </w:num>
  <w:num w:numId="37">
    <w:abstractNumId w:val="7"/>
  </w:num>
  <w:num w:numId="3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52C"/>
    <w:rsid w:val="00001E72"/>
    <w:rsid w:val="00002071"/>
    <w:rsid w:val="00004AE3"/>
    <w:rsid w:val="00064D4D"/>
    <w:rsid w:val="000C6925"/>
    <w:rsid w:val="000D688B"/>
    <w:rsid w:val="000F2A03"/>
    <w:rsid w:val="000F3975"/>
    <w:rsid w:val="00145BD4"/>
    <w:rsid w:val="00161180"/>
    <w:rsid w:val="001649CB"/>
    <w:rsid w:val="001848C6"/>
    <w:rsid w:val="00190EA5"/>
    <w:rsid w:val="001B26EB"/>
    <w:rsid w:val="001E1924"/>
    <w:rsid w:val="002563AE"/>
    <w:rsid w:val="00265D32"/>
    <w:rsid w:val="0027565E"/>
    <w:rsid w:val="002A32E5"/>
    <w:rsid w:val="002B2179"/>
    <w:rsid w:val="002D3566"/>
    <w:rsid w:val="002F4A4C"/>
    <w:rsid w:val="003017FA"/>
    <w:rsid w:val="00346E98"/>
    <w:rsid w:val="00393C5E"/>
    <w:rsid w:val="003C4480"/>
    <w:rsid w:val="00430F9D"/>
    <w:rsid w:val="0046693D"/>
    <w:rsid w:val="004A3A85"/>
    <w:rsid w:val="004A5386"/>
    <w:rsid w:val="004F7722"/>
    <w:rsid w:val="005065A5"/>
    <w:rsid w:val="00547888"/>
    <w:rsid w:val="005520B3"/>
    <w:rsid w:val="0057152C"/>
    <w:rsid w:val="005A5EE2"/>
    <w:rsid w:val="005C7232"/>
    <w:rsid w:val="0060185F"/>
    <w:rsid w:val="0064506D"/>
    <w:rsid w:val="0068674F"/>
    <w:rsid w:val="006A1633"/>
    <w:rsid w:val="006F0791"/>
    <w:rsid w:val="0072432E"/>
    <w:rsid w:val="00754EBF"/>
    <w:rsid w:val="007C5AEB"/>
    <w:rsid w:val="008312E6"/>
    <w:rsid w:val="00844F5B"/>
    <w:rsid w:val="009319D8"/>
    <w:rsid w:val="00962D78"/>
    <w:rsid w:val="009815EA"/>
    <w:rsid w:val="00982E50"/>
    <w:rsid w:val="0098532D"/>
    <w:rsid w:val="009D067E"/>
    <w:rsid w:val="00A126F0"/>
    <w:rsid w:val="00A8047C"/>
    <w:rsid w:val="00A8256E"/>
    <w:rsid w:val="00AC18DC"/>
    <w:rsid w:val="00AD6618"/>
    <w:rsid w:val="00AF3E29"/>
    <w:rsid w:val="00B009D3"/>
    <w:rsid w:val="00B04FFE"/>
    <w:rsid w:val="00B16CC5"/>
    <w:rsid w:val="00B8376D"/>
    <w:rsid w:val="00BB1EE1"/>
    <w:rsid w:val="00BC7C96"/>
    <w:rsid w:val="00BD6E8C"/>
    <w:rsid w:val="00C52E99"/>
    <w:rsid w:val="00C73DAA"/>
    <w:rsid w:val="00D055C5"/>
    <w:rsid w:val="00D25911"/>
    <w:rsid w:val="00D433FD"/>
    <w:rsid w:val="00D43539"/>
    <w:rsid w:val="00D917F9"/>
    <w:rsid w:val="00DB3FAF"/>
    <w:rsid w:val="00DC0D77"/>
    <w:rsid w:val="00E2401F"/>
    <w:rsid w:val="00E63E5C"/>
    <w:rsid w:val="00E67FCB"/>
    <w:rsid w:val="00EA23A6"/>
    <w:rsid w:val="00EC2BCF"/>
    <w:rsid w:val="00ED1CDA"/>
    <w:rsid w:val="00EE1DBE"/>
    <w:rsid w:val="00F044F5"/>
    <w:rsid w:val="00F201C6"/>
    <w:rsid w:val="00F26F0F"/>
    <w:rsid w:val="00F57DF1"/>
    <w:rsid w:val="00FC3643"/>
    <w:rsid w:val="00FD5F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83E28"/>
  <w15:chartTrackingRefBased/>
  <w15:docId w15:val="{5470CE52-50BA-4D83-B05D-70EFFCBB2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009D3"/>
    <w:pPr>
      <w:suppressAutoHyphens/>
      <w:spacing w:before="120" w:after="60" w:line="240" w:lineRule="auto"/>
      <w:ind w:left="794"/>
      <w:jc w:val="both"/>
    </w:pPr>
    <w:rPr>
      <w:rFonts w:ascii="Arial" w:eastAsia="Times New Roman" w:hAnsi="Arial" w:cs="Arial"/>
      <w:sz w:val="20"/>
      <w:szCs w:val="20"/>
      <w:lang w:eastAsia="zh-CN"/>
    </w:rPr>
  </w:style>
  <w:style w:type="paragraph" w:styleId="Nagwek1">
    <w:name w:val="heading 1"/>
    <w:aliases w:val="TOM,NAGŁÓWEK 1 ST"/>
    <w:basedOn w:val="Normalny"/>
    <w:next w:val="Normalny"/>
    <w:link w:val="Nagwek1Znak"/>
    <w:qFormat/>
    <w:rsid w:val="0046693D"/>
    <w:pPr>
      <w:keepNext/>
      <w:keepLines/>
      <w:spacing w:before="240" w:after="0"/>
      <w:ind w:left="0"/>
      <w:jc w:val="center"/>
      <w:outlineLvl w:val="0"/>
    </w:pPr>
    <w:rPr>
      <w:rFonts w:eastAsiaTheme="majorEastAsia" w:cstheme="majorBidi"/>
      <w:b/>
      <w:sz w:val="22"/>
      <w:szCs w:val="32"/>
    </w:rPr>
  </w:style>
  <w:style w:type="paragraph" w:styleId="Nagwek2">
    <w:name w:val="heading 2"/>
    <w:aliases w:val="ROZDZIAŁ,Topic Heading,IP_n2"/>
    <w:basedOn w:val="Normalny"/>
    <w:next w:val="Normalny"/>
    <w:link w:val="Nagwek2Znak"/>
    <w:unhideWhenUsed/>
    <w:qFormat/>
    <w:rsid w:val="00B009D3"/>
    <w:pPr>
      <w:keepNext/>
      <w:keepLines/>
      <w:numPr>
        <w:numId w:val="3"/>
      </w:numPr>
      <w:spacing w:before="40" w:after="0"/>
      <w:ind w:left="567" w:hanging="340"/>
      <w:outlineLvl w:val="1"/>
    </w:pPr>
    <w:rPr>
      <w:rFonts w:eastAsiaTheme="majorEastAsia" w:cstheme="majorBidi"/>
      <w:b/>
      <w:sz w:val="22"/>
      <w:szCs w:val="26"/>
    </w:rPr>
  </w:style>
  <w:style w:type="paragraph" w:styleId="Nagwek3">
    <w:name w:val="heading 3"/>
    <w:aliases w:val="PODROZDZIAŁ,H3-Heading 3,3,l3.3,h3,l3,list 3,Naglówek 3,Topic Sub Heading,IP_n3"/>
    <w:basedOn w:val="ROZDZIAY"/>
    <w:next w:val="Normalny"/>
    <w:link w:val="Nagwek3Znak"/>
    <w:unhideWhenUsed/>
    <w:qFormat/>
    <w:rsid w:val="00B009D3"/>
    <w:pPr>
      <w:keepNext/>
      <w:keepLines/>
      <w:numPr>
        <w:numId w:val="5"/>
      </w:numPr>
      <w:spacing w:before="40" w:after="0"/>
      <w:outlineLvl w:val="2"/>
    </w:pPr>
    <w:rPr>
      <w:rFonts w:eastAsiaTheme="majorEastAsia" w:cstheme="majorBidi"/>
      <w:sz w:val="20"/>
      <w:szCs w:val="24"/>
    </w:rPr>
  </w:style>
  <w:style w:type="paragraph" w:styleId="Nagwek4">
    <w:name w:val="heading 4"/>
    <w:basedOn w:val="Normalny"/>
    <w:next w:val="Normalny"/>
    <w:link w:val="Nagwek4Znak"/>
    <w:qFormat/>
    <w:rsid w:val="00002071"/>
    <w:pPr>
      <w:keepNext/>
      <w:tabs>
        <w:tab w:val="num" w:pos="864"/>
      </w:tabs>
      <w:suppressAutoHyphens w:val="0"/>
      <w:spacing w:before="240"/>
      <w:ind w:left="864" w:hanging="864"/>
      <w:jc w:val="left"/>
      <w:outlineLvl w:val="3"/>
    </w:pPr>
    <w:rPr>
      <w:rFonts w:ascii="Times New Roman" w:hAnsi="Times New Roman" w:cs="Times New Roman"/>
      <w:b/>
      <w:bCs/>
      <w:sz w:val="28"/>
      <w:szCs w:val="28"/>
      <w:lang w:val="x-none" w:eastAsia="x-none"/>
    </w:rPr>
  </w:style>
  <w:style w:type="paragraph" w:styleId="Nagwek5">
    <w:name w:val="heading 5"/>
    <w:basedOn w:val="Normalny"/>
    <w:next w:val="Normalny"/>
    <w:link w:val="Nagwek5Znak"/>
    <w:qFormat/>
    <w:rsid w:val="00EC2BCF"/>
    <w:pPr>
      <w:tabs>
        <w:tab w:val="num" w:pos="1008"/>
      </w:tabs>
      <w:suppressAutoHyphens w:val="0"/>
      <w:spacing w:before="240" w:line="360" w:lineRule="auto"/>
      <w:ind w:left="1008" w:hanging="1008"/>
      <w:jc w:val="left"/>
      <w:outlineLvl w:val="4"/>
    </w:pPr>
    <w:rPr>
      <w:b/>
      <w:bCs/>
      <w:sz w:val="24"/>
      <w:szCs w:val="24"/>
      <w:lang w:val="x-none" w:eastAsia="x-none"/>
    </w:rPr>
  </w:style>
  <w:style w:type="paragraph" w:styleId="Nagwek6">
    <w:name w:val="heading 6"/>
    <w:basedOn w:val="Normalny"/>
    <w:next w:val="Normalny"/>
    <w:link w:val="Nagwek6Znak"/>
    <w:qFormat/>
    <w:rsid w:val="00002071"/>
    <w:pPr>
      <w:keepNext/>
      <w:tabs>
        <w:tab w:val="num" w:pos="1152"/>
      </w:tabs>
      <w:suppressAutoHyphens w:val="0"/>
      <w:spacing w:before="0" w:after="0"/>
      <w:ind w:left="1152" w:hanging="1152"/>
      <w:jc w:val="left"/>
      <w:outlineLvl w:val="5"/>
    </w:pPr>
    <w:rPr>
      <w:rFonts w:cs="Times New Roman"/>
      <w:b/>
      <w:bCs/>
      <w:sz w:val="24"/>
      <w:u w:val="single"/>
      <w:lang w:val="x-none" w:eastAsia="x-none"/>
    </w:rPr>
  </w:style>
  <w:style w:type="paragraph" w:styleId="Nagwek7">
    <w:name w:val="heading 7"/>
    <w:basedOn w:val="Normalny"/>
    <w:next w:val="Normalny"/>
    <w:link w:val="Nagwek7Znak"/>
    <w:qFormat/>
    <w:rsid w:val="00002071"/>
    <w:pPr>
      <w:keepNext/>
      <w:tabs>
        <w:tab w:val="num" w:pos="1296"/>
      </w:tabs>
      <w:suppressAutoHyphens w:val="0"/>
      <w:spacing w:before="0" w:after="0"/>
      <w:ind w:left="1296" w:hanging="1296"/>
      <w:jc w:val="center"/>
      <w:outlineLvl w:val="6"/>
    </w:pPr>
    <w:rPr>
      <w:rFonts w:cs="Times New Roman"/>
      <w:b/>
      <w:bCs/>
      <w:sz w:val="24"/>
      <w:lang w:val="x-none" w:eastAsia="x-none"/>
    </w:rPr>
  </w:style>
  <w:style w:type="paragraph" w:styleId="Nagwek8">
    <w:name w:val="heading 8"/>
    <w:basedOn w:val="Normalny"/>
    <w:next w:val="Normalny"/>
    <w:link w:val="Nagwek8Znak"/>
    <w:qFormat/>
    <w:rsid w:val="00002071"/>
    <w:pPr>
      <w:keepNext/>
      <w:tabs>
        <w:tab w:val="num" w:pos="1440"/>
      </w:tabs>
      <w:suppressAutoHyphens w:val="0"/>
      <w:spacing w:before="0" w:after="0"/>
      <w:ind w:left="1440" w:hanging="1440"/>
      <w:jc w:val="left"/>
      <w:outlineLvl w:val="7"/>
    </w:pPr>
    <w:rPr>
      <w:rFonts w:cs="Times New Roman"/>
      <w:b/>
      <w:bCs/>
      <w:sz w:val="24"/>
      <w:lang w:val="x-none" w:eastAsia="x-none"/>
    </w:rPr>
  </w:style>
  <w:style w:type="paragraph" w:styleId="Nagwek9">
    <w:name w:val="heading 9"/>
    <w:basedOn w:val="Normalny"/>
    <w:next w:val="Normalny"/>
    <w:link w:val="Nagwek9Znak"/>
    <w:qFormat/>
    <w:rsid w:val="00002071"/>
    <w:pPr>
      <w:tabs>
        <w:tab w:val="num" w:pos="1584"/>
      </w:tabs>
      <w:suppressAutoHyphens w:val="0"/>
      <w:spacing w:before="240"/>
      <w:ind w:left="1584" w:hanging="1584"/>
      <w:jc w:val="left"/>
      <w:outlineLvl w:val="8"/>
    </w:pPr>
    <w:rPr>
      <w:rFonts w:cs="Times New Roman"/>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BezodstpwZnak">
    <w:name w:val="Bez odstępów Znak"/>
    <w:link w:val="Bezodstpw"/>
    <w:locked/>
    <w:rsid w:val="0057152C"/>
    <w:rPr>
      <w:rFonts w:ascii="Arial" w:hAnsi="Arial" w:cs="Arial"/>
      <w:sz w:val="24"/>
      <w:lang w:eastAsia="zh-CN"/>
    </w:rPr>
  </w:style>
  <w:style w:type="paragraph" w:styleId="Bezodstpw">
    <w:name w:val="No Spacing"/>
    <w:link w:val="BezodstpwZnak"/>
    <w:qFormat/>
    <w:rsid w:val="0057152C"/>
    <w:pPr>
      <w:suppressAutoHyphens/>
      <w:spacing w:after="0" w:line="240" w:lineRule="auto"/>
      <w:jc w:val="both"/>
    </w:pPr>
    <w:rPr>
      <w:rFonts w:ascii="Arial" w:hAnsi="Arial" w:cs="Arial"/>
      <w:sz w:val="24"/>
      <w:lang w:eastAsia="zh-CN"/>
    </w:rPr>
  </w:style>
  <w:style w:type="paragraph" w:styleId="Nagwek">
    <w:name w:val="header"/>
    <w:basedOn w:val="Normalny"/>
    <w:link w:val="NagwekZnak"/>
    <w:unhideWhenUsed/>
    <w:rsid w:val="00B04FFE"/>
    <w:pPr>
      <w:tabs>
        <w:tab w:val="center" w:pos="4536"/>
        <w:tab w:val="right" w:pos="9072"/>
      </w:tabs>
      <w:spacing w:after="0"/>
    </w:pPr>
  </w:style>
  <w:style w:type="character" w:customStyle="1" w:styleId="NagwekZnak">
    <w:name w:val="Nagłówek Znak"/>
    <w:basedOn w:val="Domylnaczcionkaakapitu"/>
    <w:link w:val="Nagwek"/>
    <w:uiPriority w:val="99"/>
    <w:rsid w:val="00B04FFE"/>
    <w:rPr>
      <w:rFonts w:ascii="Arial" w:eastAsia="Times New Roman" w:hAnsi="Arial" w:cs="Arial"/>
      <w:sz w:val="24"/>
      <w:szCs w:val="20"/>
      <w:lang w:eastAsia="zh-CN"/>
    </w:rPr>
  </w:style>
  <w:style w:type="paragraph" w:styleId="Stopka">
    <w:name w:val="footer"/>
    <w:basedOn w:val="Normalny"/>
    <w:link w:val="StopkaZnak"/>
    <w:uiPriority w:val="99"/>
    <w:unhideWhenUsed/>
    <w:rsid w:val="00B04FFE"/>
    <w:pPr>
      <w:tabs>
        <w:tab w:val="center" w:pos="4536"/>
        <w:tab w:val="right" w:pos="9072"/>
      </w:tabs>
      <w:spacing w:after="0"/>
    </w:pPr>
  </w:style>
  <w:style w:type="character" w:customStyle="1" w:styleId="StopkaZnak">
    <w:name w:val="Stopka Znak"/>
    <w:basedOn w:val="Domylnaczcionkaakapitu"/>
    <w:link w:val="Stopka"/>
    <w:uiPriority w:val="99"/>
    <w:rsid w:val="00B04FFE"/>
    <w:rPr>
      <w:rFonts w:ascii="Arial" w:eastAsia="Times New Roman" w:hAnsi="Arial" w:cs="Arial"/>
      <w:sz w:val="24"/>
      <w:szCs w:val="20"/>
      <w:lang w:eastAsia="zh-CN"/>
    </w:rPr>
  </w:style>
  <w:style w:type="paragraph" w:customStyle="1" w:styleId="Nagwek10">
    <w:name w:val="Nagłówek1"/>
    <w:basedOn w:val="Normalny"/>
    <w:rsid w:val="00B04FFE"/>
    <w:pPr>
      <w:tabs>
        <w:tab w:val="center" w:pos="4536"/>
        <w:tab w:val="right" w:pos="9072"/>
      </w:tabs>
      <w:spacing w:after="0"/>
      <w:jc w:val="left"/>
    </w:pPr>
    <w:rPr>
      <w:rFonts w:cs="Times New Roman"/>
    </w:rPr>
  </w:style>
  <w:style w:type="paragraph" w:customStyle="1" w:styleId="TYTUTOMU">
    <w:name w:val="TYTUŁ TOMU"/>
    <w:basedOn w:val="Normalny"/>
    <w:link w:val="TYTUTOMUZnak"/>
    <w:autoRedefine/>
    <w:rsid w:val="00B04FFE"/>
    <w:rPr>
      <w:b/>
      <w:bCs/>
      <w:szCs w:val="24"/>
    </w:rPr>
  </w:style>
  <w:style w:type="paragraph" w:customStyle="1" w:styleId="ROZDZIAY">
    <w:name w:val="ROZDZIAŁY"/>
    <w:basedOn w:val="TYTUTOMU"/>
    <w:link w:val="ROZDZIAYZnak"/>
    <w:rsid w:val="001E1924"/>
    <w:pPr>
      <w:numPr>
        <w:numId w:val="1"/>
      </w:numPr>
    </w:pPr>
    <w:rPr>
      <w:sz w:val="22"/>
      <w:szCs w:val="22"/>
    </w:rPr>
  </w:style>
  <w:style w:type="character" w:customStyle="1" w:styleId="TYTUTOMUZnak">
    <w:name w:val="TYTUŁ TOMU Znak"/>
    <w:basedOn w:val="Domylnaczcionkaakapitu"/>
    <w:link w:val="TYTUTOMU"/>
    <w:rsid w:val="00B04FFE"/>
    <w:rPr>
      <w:rFonts w:ascii="Arial" w:eastAsia="Times New Roman" w:hAnsi="Arial" w:cs="Arial"/>
      <w:b/>
      <w:bCs/>
      <w:sz w:val="24"/>
      <w:szCs w:val="24"/>
      <w:lang w:eastAsia="zh-CN"/>
    </w:rPr>
  </w:style>
  <w:style w:type="paragraph" w:customStyle="1" w:styleId="PODROZDZIAY">
    <w:name w:val="PODROZDZIAŁY"/>
    <w:basedOn w:val="ROZDZIAY"/>
    <w:next w:val="Normalny"/>
    <w:link w:val="PODROZDZIAYZnak"/>
    <w:rsid w:val="001E1924"/>
    <w:pPr>
      <w:numPr>
        <w:numId w:val="2"/>
      </w:numPr>
    </w:pPr>
    <w:rPr>
      <w:b w:val="0"/>
      <w:bCs w:val="0"/>
      <w:sz w:val="20"/>
      <w:szCs w:val="20"/>
    </w:rPr>
  </w:style>
  <w:style w:type="character" w:customStyle="1" w:styleId="ROZDZIAYZnak">
    <w:name w:val="ROZDZIAŁY Znak"/>
    <w:basedOn w:val="TYTUTOMUZnak"/>
    <w:link w:val="ROZDZIAY"/>
    <w:rsid w:val="001E1924"/>
    <w:rPr>
      <w:rFonts w:ascii="Arial" w:eastAsia="Times New Roman" w:hAnsi="Arial" w:cs="Arial"/>
      <w:b/>
      <w:bCs/>
      <w:sz w:val="24"/>
      <w:szCs w:val="24"/>
      <w:lang w:eastAsia="zh-CN"/>
    </w:rPr>
  </w:style>
  <w:style w:type="character" w:customStyle="1" w:styleId="Nagwek1Znak">
    <w:name w:val="Nagłówek 1 Znak"/>
    <w:aliases w:val="TOM Znak,NAGŁÓWEK 1 ST Znak"/>
    <w:basedOn w:val="Domylnaczcionkaakapitu"/>
    <w:link w:val="Nagwek1"/>
    <w:rsid w:val="0046693D"/>
    <w:rPr>
      <w:rFonts w:ascii="Arial" w:eastAsiaTheme="majorEastAsia" w:hAnsi="Arial" w:cstheme="majorBidi"/>
      <w:b/>
      <w:szCs w:val="32"/>
      <w:lang w:eastAsia="zh-CN"/>
    </w:rPr>
  </w:style>
  <w:style w:type="character" w:customStyle="1" w:styleId="PODROZDZIAYZnak">
    <w:name w:val="PODROZDZIAŁY Znak"/>
    <w:basedOn w:val="ROZDZIAYZnak"/>
    <w:link w:val="PODROZDZIAY"/>
    <w:rsid w:val="001E1924"/>
    <w:rPr>
      <w:rFonts w:ascii="Arial" w:eastAsia="Times New Roman" w:hAnsi="Arial" w:cs="Arial"/>
      <w:b w:val="0"/>
      <w:bCs w:val="0"/>
      <w:sz w:val="20"/>
      <w:szCs w:val="20"/>
      <w:lang w:eastAsia="zh-CN"/>
    </w:rPr>
  </w:style>
  <w:style w:type="paragraph" w:styleId="Spistreci1">
    <w:name w:val="toc 1"/>
    <w:basedOn w:val="Normalny"/>
    <w:next w:val="Normalny"/>
    <w:autoRedefine/>
    <w:uiPriority w:val="39"/>
    <w:unhideWhenUsed/>
    <w:rsid w:val="00F201C6"/>
    <w:pPr>
      <w:tabs>
        <w:tab w:val="right" w:leader="dot" w:pos="9736"/>
      </w:tabs>
      <w:spacing w:before="0" w:after="0" w:line="200" w:lineRule="atLeast"/>
      <w:ind w:left="0"/>
    </w:pPr>
  </w:style>
  <w:style w:type="paragraph" w:styleId="Nagwekspisutreci">
    <w:name w:val="TOC Heading"/>
    <w:basedOn w:val="Nagwek1"/>
    <w:next w:val="Normalny"/>
    <w:uiPriority w:val="39"/>
    <w:unhideWhenUsed/>
    <w:qFormat/>
    <w:rsid w:val="00B009D3"/>
    <w:pPr>
      <w:suppressAutoHyphens w:val="0"/>
      <w:spacing w:line="259" w:lineRule="auto"/>
      <w:jc w:val="left"/>
      <w:outlineLvl w:val="9"/>
    </w:pPr>
    <w:rPr>
      <w:lang w:eastAsia="pl-PL"/>
    </w:rPr>
  </w:style>
  <w:style w:type="paragraph" w:styleId="Spistreci2">
    <w:name w:val="toc 2"/>
    <w:basedOn w:val="Normalny"/>
    <w:next w:val="Normalny"/>
    <w:autoRedefine/>
    <w:uiPriority w:val="39"/>
    <w:unhideWhenUsed/>
    <w:rsid w:val="00AC18DC"/>
    <w:pPr>
      <w:tabs>
        <w:tab w:val="left" w:pos="794"/>
        <w:tab w:val="right" w:leader="dot" w:pos="9736"/>
      </w:tabs>
      <w:suppressAutoHyphens w:val="0"/>
      <w:spacing w:after="100"/>
      <w:ind w:left="220"/>
      <w:jc w:val="left"/>
    </w:pPr>
    <w:rPr>
      <w:rFonts w:asciiTheme="minorHAnsi" w:eastAsiaTheme="minorEastAsia" w:hAnsiTheme="minorHAnsi" w:cs="Times New Roman"/>
      <w:sz w:val="22"/>
      <w:szCs w:val="22"/>
      <w:lang w:eastAsia="pl-PL"/>
    </w:rPr>
  </w:style>
  <w:style w:type="paragraph" w:styleId="Spistreci3">
    <w:name w:val="toc 3"/>
    <w:basedOn w:val="Normalny"/>
    <w:next w:val="Normalny"/>
    <w:autoRedefine/>
    <w:uiPriority w:val="39"/>
    <w:unhideWhenUsed/>
    <w:rsid w:val="00B009D3"/>
    <w:pPr>
      <w:suppressAutoHyphens w:val="0"/>
      <w:spacing w:after="100" w:line="259" w:lineRule="auto"/>
      <w:ind w:left="440"/>
      <w:jc w:val="left"/>
    </w:pPr>
    <w:rPr>
      <w:rFonts w:asciiTheme="minorHAnsi" w:eastAsiaTheme="minorEastAsia" w:hAnsiTheme="minorHAnsi" w:cs="Times New Roman"/>
      <w:sz w:val="22"/>
      <w:szCs w:val="22"/>
      <w:lang w:eastAsia="pl-PL"/>
    </w:rPr>
  </w:style>
  <w:style w:type="character" w:customStyle="1" w:styleId="Nagwek2Znak">
    <w:name w:val="Nagłówek 2 Znak"/>
    <w:aliases w:val="ROZDZIAŁ Znak,Topic Heading Znak,IP_n2 Znak"/>
    <w:basedOn w:val="Domylnaczcionkaakapitu"/>
    <w:link w:val="Nagwek2"/>
    <w:rsid w:val="00B009D3"/>
    <w:rPr>
      <w:rFonts w:ascii="Arial" w:eastAsiaTheme="majorEastAsia" w:hAnsi="Arial" w:cstheme="majorBidi"/>
      <w:b/>
      <w:szCs w:val="26"/>
      <w:lang w:eastAsia="zh-CN"/>
    </w:rPr>
  </w:style>
  <w:style w:type="character" w:customStyle="1" w:styleId="Nagwek3Znak">
    <w:name w:val="Nagłówek 3 Znak"/>
    <w:aliases w:val="PODROZDZIAŁ Znak,H3-Heading 3 Znak,3 Znak,l3.3 Znak,h3 Znak,l3 Znak,list 3 Znak,Naglówek 3 Znak,Topic Sub Heading Znak,IP_n3 Znak"/>
    <w:basedOn w:val="Domylnaczcionkaakapitu"/>
    <w:link w:val="Nagwek3"/>
    <w:rsid w:val="00B009D3"/>
    <w:rPr>
      <w:rFonts w:ascii="Arial" w:eastAsiaTheme="majorEastAsia" w:hAnsi="Arial" w:cstheme="majorBidi"/>
      <w:b/>
      <w:bCs/>
      <w:sz w:val="20"/>
      <w:szCs w:val="24"/>
      <w:lang w:eastAsia="zh-CN"/>
    </w:rPr>
  </w:style>
  <w:style w:type="paragraph" w:customStyle="1" w:styleId="treszablonkoncepcja">
    <w:name w:val="_treść_szablon_koncepcja"/>
    <w:basedOn w:val="Normalny"/>
    <w:link w:val="treszablonkoncepcjaZnak"/>
    <w:autoRedefine/>
    <w:qFormat/>
    <w:rsid w:val="00B009D3"/>
    <w:pPr>
      <w:tabs>
        <w:tab w:val="left" w:pos="0"/>
      </w:tabs>
      <w:suppressAutoHyphens w:val="0"/>
      <w:spacing w:before="45" w:after="0" w:line="276" w:lineRule="auto"/>
      <w:ind w:left="0"/>
    </w:pPr>
    <w:rPr>
      <w:rFonts w:cs="Times New Roman"/>
      <w:lang w:eastAsia="pl-PL"/>
    </w:rPr>
  </w:style>
  <w:style w:type="character" w:customStyle="1" w:styleId="treszablonkoncepcjaZnak">
    <w:name w:val="_treść_szablon_koncepcja Znak"/>
    <w:link w:val="treszablonkoncepcja"/>
    <w:rsid w:val="00B009D3"/>
    <w:rPr>
      <w:rFonts w:ascii="Arial" w:eastAsia="Times New Roman" w:hAnsi="Arial" w:cs="Times New Roman"/>
      <w:sz w:val="20"/>
      <w:szCs w:val="20"/>
      <w:lang w:eastAsia="pl-PL"/>
    </w:rPr>
  </w:style>
  <w:style w:type="character" w:styleId="Hipercze">
    <w:name w:val="Hyperlink"/>
    <w:basedOn w:val="Domylnaczcionkaakapitu"/>
    <w:uiPriority w:val="99"/>
    <w:unhideWhenUsed/>
    <w:rsid w:val="00AC18DC"/>
    <w:rPr>
      <w:color w:val="0563C1" w:themeColor="hyperlink"/>
      <w:u w:val="single"/>
    </w:rPr>
  </w:style>
  <w:style w:type="paragraph" w:styleId="Akapitzlist">
    <w:name w:val="List Paragraph"/>
    <w:aliases w:val="Numerowanie,Akapit z listą BS,Bulleted list,L1,Akapit z listą5,Odstavec,Podsis rysunku,sw tekst,normalny tekst,Kolorowa lista — akcent 11"/>
    <w:basedOn w:val="Normalny"/>
    <w:link w:val="AkapitzlistZnak"/>
    <w:uiPriority w:val="34"/>
    <w:qFormat/>
    <w:rsid w:val="00B16CC5"/>
    <w:pPr>
      <w:ind w:left="720"/>
      <w:contextualSpacing/>
    </w:pPr>
  </w:style>
  <w:style w:type="numbering" w:customStyle="1" w:styleId="Styl1">
    <w:name w:val="Styl1"/>
    <w:uiPriority w:val="99"/>
    <w:rsid w:val="00ED1CDA"/>
    <w:pPr>
      <w:numPr>
        <w:numId w:val="4"/>
      </w:numPr>
    </w:pPr>
  </w:style>
  <w:style w:type="character" w:customStyle="1" w:styleId="Nagwek4Znak">
    <w:name w:val="Nagłówek 4 Znak"/>
    <w:basedOn w:val="Domylnaczcionkaakapitu"/>
    <w:link w:val="Nagwek4"/>
    <w:rsid w:val="00002071"/>
    <w:rPr>
      <w:rFonts w:ascii="Times New Roman" w:eastAsia="Times New Roman" w:hAnsi="Times New Roman" w:cs="Times New Roman"/>
      <w:b/>
      <w:bCs/>
      <w:sz w:val="28"/>
      <w:szCs w:val="28"/>
      <w:lang w:val="x-none" w:eastAsia="x-none"/>
    </w:rPr>
  </w:style>
  <w:style w:type="character" w:customStyle="1" w:styleId="Nagwek5Znak">
    <w:name w:val="Nagłówek 5 Znak"/>
    <w:basedOn w:val="Domylnaczcionkaakapitu"/>
    <w:link w:val="Nagwek5"/>
    <w:rsid w:val="00EC2BCF"/>
    <w:rPr>
      <w:rFonts w:ascii="Arial" w:eastAsia="Times New Roman" w:hAnsi="Arial" w:cs="Arial"/>
      <w:b/>
      <w:bCs/>
      <w:sz w:val="24"/>
      <w:szCs w:val="24"/>
      <w:lang w:val="x-none" w:eastAsia="x-none"/>
    </w:rPr>
  </w:style>
  <w:style w:type="character" w:customStyle="1" w:styleId="Nagwek6Znak">
    <w:name w:val="Nagłówek 6 Znak"/>
    <w:basedOn w:val="Domylnaczcionkaakapitu"/>
    <w:link w:val="Nagwek6"/>
    <w:rsid w:val="00002071"/>
    <w:rPr>
      <w:rFonts w:ascii="Arial" w:eastAsia="Times New Roman" w:hAnsi="Arial" w:cs="Times New Roman"/>
      <w:b/>
      <w:bCs/>
      <w:sz w:val="24"/>
      <w:szCs w:val="20"/>
      <w:u w:val="single"/>
      <w:lang w:val="x-none" w:eastAsia="x-none"/>
    </w:rPr>
  </w:style>
  <w:style w:type="character" w:customStyle="1" w:styleId="Nagwek7Znak">
    <w:name w:val="Nagłówek 7 Znak"/>
    <w:basedOn w:val="Domylnaczcionkaakapitu"/>
    <w:link w:val="Nagwek7"/>
    <w:rsid w:val="00002071"/>
    <w:rPr>
      <w:rFonts w:ascii="Arial" w:eastAsia="Times New Roman" w:hAnsi="Arial" w:cs="Times New Roman"/>
      <w:b/>
      <w:bCs/>
      <w:sz w:val="24"/>
      <w:szCs w:val="20"/>
      <w:lang w:val="x-none" w:eastAsia="x-none"/>
    </w:rPr>
  </w:style>
  <w:style w:type="character" w:customStyle="1" w:styleId="Nagwek8Znak">
    <w:name w:val="Nagłówek 8 Znak"/>
    <w:basedOn w:val="Domylnaczcionkaakapitu"/>
    <w:link w:val="Nagwek8"/>
    <w:rsid w:val="00002071"/>
    <w:rPr>
      <w:rFonts w:ascii="Arial" w:eastAsia="Times New Roman" w:hAnsi="Arial" w:cs="Times New Roman"/>
      <w:b/>
      <w:bCs/>
      <w:sz w:val="24"/>
      <w:szCs w:val="20"/>
      <w:lang w:val="x-none" w:eastAsia="x-none"/>
    </w:rPr>
  </w:style>
  <w:style w:type="character" w:customStyle="1" w:styleId="Nagwek9Znak">
    <w:name w:val="Nagłówek 9 Znak"/>
    <w:basedOn w:val="Domylnaczcionkaakapitu"/>
    <w:link w:val="Nagwek9"/>
    <w:rsid w:val="00002071"/>
    <w:rPr>
      <w:rFonts w:ascii="Arial" w:eastAsia="Times New Roman" w:hAnsi="Arial" w:cs="Times New Roman"/>
      <w:lang w:val="x-none" w:eastAsia="x-none"/>
    </w:rPr>
  </w:style>
  <w:style w:type="paragraph" w:customStyle="1" w:styleId="BRACKAnormalnyarial10">
    <w:name w:val="BRACKA_normalny_arial_10"/>
    <w:basedOn w:val="Normalny"/>
    <w:link w:val="BRACKAnormalnyarial10Znak"/>
    <w:rsid w:val="00002071"/>
    <w:pPr>
      <w:numPr>
        <w:ilvl w:val="1"/>
      </w:numPr>
      <w:suppressAutoHyphens w:val="0"/>
      <w:spacing w:before="0" w:after="0" w:line="360" w:lineRule="auto"/>
      <w:ind w:left="576" w:hanging="576"/>
    </w:pPr>
    <w:rPr>
      <w:rFonts w:cs="Times New Roman"/>
      <w:b/>
      <w:spacing w:val="10"/>
      <w:position w:val="1"/>
      <w:lang w:eastAsia="pl-PL"/>
    </w:rPr>
  </w:style>
  <w:style w:type="paragraph" w:customStyle="1" w:styleId="BRACKANAGOWEKPOZ02">
    <w:name w:val="BRACKA_NAGŁOWEK POZ 02"/>
    <w:basedOn w:val="Nagwek2"/>
    <w:rsid w:val="00002071"/>
    <w:pPr>
      <w:numPr>
        <w:ilvl w:val="1"/>
        <w:numId w:val="0"/>
      </w:numPr>
      <w:tabs>
        <w:tab w:val="num" w:pos="576"/>
      </w:tabs>
      <w:suppressAutoHyphens w:val="0"/>
      <w:spacing w:before="200" w:after="200"/>
      <w:ind w:left="576" w:hanging="576"/>
      <w:jc w:val="left"/>
    </w:pPr>
    <w:rPr>
      <w:rFonts w:eastAsia="Times New Roman" w:cs="Times New Roman"/>
      <w:bCs/>
      <w:color w:val="000000"/>
      <w:sz w:val="20"/>
      <w:szCs w:val="20"/>
      <w:lang w:val="en-GB" w:eastAsia="x-none"/>
    </w:rPr>
  </w:style>
  <w:style w:type="paragraph" w:customStyle="1" w:styleId="StylBRACKAnormalnyarial10NiePogrubienie">
    <w:name w:val="Styl BRACKA_normalny_arial_10 + Nie Pogrubienie"/>
    <w:basedOn w:val="BRACKAnormalnyarial10"/>
    <w:link w:val="StylBRACKAnormalnyarial10NiePogrubienieZnak"/>
    <w:rsid w:val="00002071"/>
    <w:rPr>
      <w:b w:val="0"/>
    </w:rPr>
  </w:style>
  <w:style w:type="character" w:customStyle="1" w:styleId="BRACKAnormalnyarial10Znak">
    <w:name w:val="BRACKA_normalny_arial_10 Znak"/>
    <w:link w:val="BRACKAnormalnyarial10"/>
    <w:rsid w:val="00002071"/>
    <w:rPr>
      <w:rFonts w:ascii="Arial" w:eastAsia="Times New Roman" w:hAnsi="Arial" w:cs="Times New Roman"/>
      <w:b/>
      <w:spacing w:val="10"/>
      <w:position w:val="1"/>
      <w:sz w:val="20"/>
      <w:szCs w:val="20"/>
      <w:lang w:eastAsia="pl-PL"/>
    </w:rPr>
  </w:style>
  <w:style w:type="character" w:customStyle="1" w:styleId="StylBRACKAnormalnyarial10NiePogrubienieZnak">
    <w:name w:val="Styl BRACKA_normalny_arial_10 + Nie Pogrubienie Znak"/>
    <w:basedOn w:val="BRACKAnormalnyarial10Znak"/>
    <w:link w:val="StylBRACKAnormalnyarial10NiePogrubienie"/>
    <w:rsid w:val="00002071"/>
    <w:rPr>
      <w:rFonts w:ascii="Arial" w:eastAsia="Times New Roman" w:hAnsi="Arial" w:cs="Times New Roman"/>
      <w:b w:val="0"/>
      <w:spacing w:val="10"/>
      <w:position w:val="1"/>
      <w:sz w:val="20"/>
      <w:szCs w:val="20"/>
      <w:lang w:eastAsia="pl-PL"/>
    </w:rPr>
  </w:style>
  <w:style w:type="table" w:styleId="Tabela-Siatka">
    <w:name w:val="Table Grid"/>
    <w:basedOn w:val="Standardowy"/>
    <w:uiPriority w:val="59"/>
    <w:rsid w:val="00844F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D055C5"/>
  </w:style>
  <w:style w:type="paragraph" w:customStyle="1" w:styleId="1POZIOM">
    <w:name w:val="1 POZIOM"/>
    <w:basedOn w:val="Normalny"/>
    <w:rsid w:val="00D055C5"/>
    <w:pPr>
      <w:numPr>
        <w:ilvl w:val="1"/>
        <w:numId w:val="1"/>
      </w:numPr>
      <w:suppressAutoHyphens w:val="0"/>
      <w:spacing w:before="0" w:after="0"/>
      <w:jc w:val="left"/>
    </w:pPr>
    <w:rPr>
      <w:rFonts w:ascii="Times New Roman" w:hAnsi="Times New Roman" w:cs="Times New Roman"/>
      <w:sz w:val="24"/>
      <w:szCs w:val="24"/>
      <w:lang w:eastAsia="pl-PL"/>
    </w:rPr>
  </w:style>
  <w:style w:type="paragraph" w:styleId="Spistreci4">
    <w:name w:val="toc 4"/>
    <w:basedOn w:val="Normalny"/>
    <w:next w:val="Normalny"/>
    <w:autoRedefine/>
    <w:uiPriority w:val="39"/>
    <w:rsid w:val="00D055C5"/>
    <w:pPr>
      <w:suppressAutoHyphens w:val="0"/>
      <w:spacing w:before="0" w:after="0"/>
      <w:ind w:left="720"/>
      <w:jc w:val="left"/>
    </w:pPr>
    <w:rPr>
      <w:rFonts w:ascii="Times New Roman" w:hAnsi="Times New Roman" w:cs="Times New Roman"/>
      <w:lang w:eastAsia="pl-PL"/>
    </w:rPr>
  </w:style>
  <w:style w:type="paragraph" w:styleId="Mapadokumentu">
    <w:name w:val="Document Map"/>
    <w:basedOn w:val="Normalny"/>
    <w:link w:val="MapadokumentuZnak"/>
    <w:semiHidden/>
    <w:rsid w:val="00D055C5"/>
    <w:pPr>
      <w:shd w:val="clear" w:color="auto" w:fill="000080"/>
      <w:suppressAutoHyphens w:val="0"/>
      <w:spacing w:before="0" w:after="0"/>
      <w:ind w:left="0"/>
      <w:jc w:val="left"/>
    </w:pPr>
    <w:rPr>
      <w:rFonts w:ascii="Tahoma" w:hAnsi="Tahoma" w:cs="Tahoma"/>
      <w:lang w:eastAsia="pl-PL"/>
    </w:rPr>
  </w:style>
  <w:style w:type="character" w:customStyle="1" w:styleId="MapadokumentuZnak">
    <w:name w:val="Mapa dokumentu Znak"/>
    <w:basedOn w:val="Domylnaczcionkaakapitu"/>
    <w:link w:val="Mapadokumentu"/>
    <w:semiHidden/>
    <w:rsid w:val="00D055C5"/>
    <w:rPr>
      <w:rFonts w:ascii="Tahoma" w:eastAsia="Times New Roman" w:hAnsi="Tahoma" w:cs="Tahoma"/>
      <w:sz w:val="20"/>
      <w:szCs w:val="20"/>
      <w:shd w:val="clear" w:color="auto" w:fill="000080"/>
      <w:lang w:eastAsia="pl-PL"/>
    </w:rPr>
  </w:style>
  <w:style w:type="character" w:customStyle="1" w:styleId="NAGWEKB">
    <w:name w:val="NAGŁÓWEK B"/>
    <w:rsid w:val="00D055C5"/>
    <w:rPr>
      <w:rFonts w:ascii="Arial" w:hAnsi="Arial"/>
      <w:sz w:val="36"/>
    </w:rPr>
  </w:style>
  <w:style w:type="paragraph" w:styleId="Spistreci5">
    <w:name w:val="toc 5"/>
    <w:basedOn w:val="Normalny"/>
    <w:next w:val="Normalny"/>
    <w:autoRedefine/>
    <w:uiPriority w:val="39"/>
    <w:rsid w:val="00D055C5"/>
    <w:pPr>
      <w:suppressAutoHyphens w:val="0"/>
      <w:spacing w:before="0" w:after="0"/>
      <w:ind w:left="960"/>
      <w:jc w:val="left"/>
    </w:pPr>
    <w:rPr>
      <w:rFonts w:ascii="Times New Roman" w:hAnsi="Times New Roman" w:cs="Times New Roman"/>
      <w:lang w:eastAsia="pl-PL"/>
    </w:rPr>
  </w:style>
  <w:style w:type="paragraph" w:styleId="Spistreci6">
    <w:name w:val="toc 6"/>
    <w:basedOn w:val="Normalny"/>
    <w:next w:val="Normalny"/>
    <w:autoRedefine/>
    <w:uiPriority w:val="39"/>
    <w:rsid w:val="00D055C5"/>
    <w:pPr>
      <w:suppressAutoHyphens w:val="0"/>
      <w:spacing w:before="0" w:after="0"/>
      <w:ind w:left="1200"/>
      <w:jc w:val="left"/>
    </w:pPr>
    <w:rPr>
      <w:rFonts w:ascii="Times New Roman" w:hAnsi="Times New Roman" w:cs="Times New Roman"/>
      <w:lang w:eastAsia="pl-PL"/>
    </w:rPr>
  </w:style>
  <w:style w:type="paragraph" w:styleId="Spistreci7">
    <w:name w:val="toc 7"/>
    <w:basedOn w:val="Normalny"/>
    <w:next w:val="Normalny"/>
    <w:autoRedefine/>
    <w:uiPriority w:val="39"/>
    <w:rsid w:val="00D055C5"/>
    <w:pPr>
      <w:suppressAutoHyphens w:val="0"/>
      <w:spacing w:before="0" w:after="0"/>
      <w:ind w:left="1440"/>
      <w:jc w:val="left"/>
    </w:pPr>
    <w:rPr>
      <w:rFonts w:ascii="Times New Roman" w:hAnsi="Times New Roman" w:cs="Times New Roman"/>
      <w:lang w:eastAsia="pl-PL"/>
    </w:rPr>
  </w:style>
  <w:style w:type="paragraph" w:styleId="Spistreci8">
    <w:name w:val="toc 8"/>
    <w:basedOn w:val="Normalny"/>
    <w:next w:val="Normalny"/>
    <w:autoRedefine/>
    <w:uiPriority w:val="39"/>
    <w:rsid w:val="00D055C5"/>
    <w:pPr>
      <w:suppressAutoHyphens w:val="0"/>
      <w:spacing w:before="0" w:after="0"/>
      <w:ind w:left="1680"/>
      <w:jc w:val="left"/>
    </w:pPr>
    <w:rPr>
      <w:rFonts w:ascii="Times New Roman" w:hAnsi="Times New Roman" w:cs="Times New Roman"/>
      <w:lang w:eastAsia="pl-PL"/>
    </w:rPr>
  </w:style>
  <w:style w:type="paragraph" w:styleId="Spistreci9">
    <w:name w:val="toc 9"/>
    <w:basedOn w:val="Normalny"/>
    <w:next w:val="Normalny"/>
    <w:autoRedefine/>
    <w:uiPriority w:val="39"/>
    <w:rsid w:val="00D055C5"/>
    <w:pPr>
      <w:suppressAutoHyphens w:val="0"/>
      <w:spacing w:before="0" w:after="0"/>
      <w:ind w:left="1920"/>
      <w:jc w:val="left"/>
    </w:pPr>
    <w:rPr>
      <w:rFonts w:ascii="Times New Roman" w:hAnsi="Times New Roman" w:cs="Times New Roman"/>
      <w:lang w:eastAsia="pl-PL"/>
    </w:rPr>
  </w:style>
  <w:style w:type="paragraph" w:styleId="Tekstdymka">
    <w:name w:val="Balloon Text"/>
    <w:basedOn w:val="Normalny"/>
    <w:link w:val="TekstdymkaZnak"/>
    <w:semiHidden/>
    <w:rsid w:val="00D055C5"/>
    <w:pPr>
      <w:suppressAutoHyphens w:val="0"/>
      <w:spacing w:before="0" w:after="0"/>
      <w:ind w:left="0"/>
      <w:jc w:val="left"/>
    </w:pPr>
    <w:rPr>
      <w:rFonts w:ascii="Tahoma" w:hAnsi="Tahoma" w:cs="Tahoma"/>
      <w:sz w:val="16"/>
      <w:szCs w:val="16"/>
      <w:lang w:eastAsia="pl-PL"/>
    </w:rPr>
  </w:style>
  <w:style w:type="character" w:customStyle="1" w:styleId="TekstdymkaZnak">
    <w:name w:val="Tekst dymka Znak"/>
    <w:basedOn w:val="Domylnaczcionkaakapitu"/>
    <w:link w:val="Tekstdymka"/>
    <w:semiHidden/>
    <w:rsid w:val="00D055C5"/>
    <w:rPr>
      <w:rFonts w:ascii="Tahoma" w:eastAsia="Times New Roman" w:hAnsi="Tahoma" w:cs="Tahoma"/>
      <w:sz w:val="16"/>
      <w:szCs w:val="16"/>
      <w:lang w:eastAsia="pl-PL"/>
    </w:rPr>
  </w:style>
  <w:style w:type="paragraph" w:styleId="Tytu">
    <w:name w:val="Title"/>
    <w:basedOn w:val="Normalny"/>
    <w:link w:val="TytuZnak"/>
    <w:qFormat/>
    <w:rsid w:val="00D055C5"/>
    <w:pPr>
      <w:suppressAutoHyphens w:val="0"/>
      <w:spacing w:before="0" w:after="0"/>
      <w:ind w:left="0"/>
      <w:jc w:val="center"/>
    </w:pPr>
    <w:rPr>
      <w:rFonts w:ascii="Times New Roman" w:hAnsi="Times New Roman" w:cs="Times New Roman"/>
      <w:sz w:val="32"/>
      <w:szCs w:val="22"/>
      <w:lang w:eastAsia="pl-PL"/>
    </w:rPr>
  </w:style>
  <w:style w:type="character" w:customStyle="1" w:styleId="TytuZnak">
    <w:name w:val="Tytuł Znak"/>
    <w:basedOn w:val="Domylnaczcionkaakapitu"/>
    <w:link w:val="Tytu"/>
    <w:rsid w:val="00D055C5"/>
    <w:rPr>
      <w:rFonts w:ascii="Times New Roman" w:eastAsia="Times New Roman" w:hAnsi="Times New Roman" w:cs="Times New Roman"/>
      <w:sz w:val="32"/>
      <w:lang w:eastAsia="pl-PL"/>
    </w:rPr>
  </w:style>
  <w:style w:type="paragraph" w:styleId="Tekstpodstawowy">
    <w:name w:val="Body Text"/>
    <w:basedOn w:val="Normalny"/>
    <w:link w:val="TekstpodstawowyZnak"/>
    <w:rsid w:val="00D055C5"/>
    <w:pPr>
      <w:spacing w:before="0" w:after="0"/>
      <w:ind w:left="0"/>
    </w:pPr>
    <w:rPr>
      <w:rFonts w:ascii="Times New Roman" w:hAnsi="Times New Roman" w:cs="Times New Roman"/>
      <w:sz w:val="24"/>
      <w:lang w:eastAsia="ar-SA"/>
    </w:rPr>
  </w:style>
  <w:style w:type="character" w:customStyle="1" w:styleId="TekstpodstawowyZnak">
    <w:name w:val="Tekst podstawowy Znak"/>
    <w:basedOn w:val="Domylnaczcionkaakapitu"/>
    <w:link w:val="Tekstpodstawowy"/>
    <w:rsid w:val="00D055C5"/>
    <w:rPr>
      <w:rFonts w:ascii="Times New Roman" w:eastAsia="Times New Roman" w:hAnsi="Times New Roman" w:cs="Times New Roman"/>
      <w:sz w:val="24"/>
      <w:szCs w:val="20"/>
      <w:lang w:eastAsia="ar-SA"/>
    </w:rPr>
  </w:style>
  <w:style w:type="paragraph" w:styleId="Tekstpodstawowy2">
    <w:name w:val="Body Text 2"/>
    <w:basedOn w:val="Normalny"/>
    <w:link w:val="Tekstpodstawowy2Znak"/>
    <w:rsid w:val="00D055C5"/>
    <w:pPr>
      <w:suppressAutoHyphens w:val="0"/>
      <w:spacing w:before="0" w:after="120" w:line="480" w:lineRule="auto"/>
      <w:ind w:left="0"/>
      <w:jc w:val="left"/>
    </w:pPr>
    <w:rPr>
      <w:rFonts w:ascii="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D055C5"/>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D055C5"/>
    <w:pPr>
      <w:suppressAutoHyphens w:val="0"/>
      <w:spacing w:before="0" w:after="120" w:line="480" w:lineRule="auto"/>
      <w:ind w:left="283"/>
      <w:jc w:val="left"/>
    </w:pPr>
    <w:rPr>
      <w:rFonts w:ascii="Times New Roman" w:hAnsi="Times New Roman" w:cs="Times New Roman"/>
      <w:sz w:val="24"/>
      <w:szCs w:val="24"/>
      <w:lang w:val="x-none" w:eastAsia="x-none"/>
    </w:rPr>
  </w:style>
  <w:style w:type="character" w:customStyle="1" w:styleId="Tekstpodstawowywcity2Znak">
    <w:name w:val="Tekst podstawowy wcięty 2 Znak"/>
    <w:basedOn w:val="Domylnaczcionkaakapitu"/>
    <w:link w:val="Tekstpodstawowywcity2"/>
    <w:rsid w:val="00D055C5"/>
    <w:rPr>
      <w:rFonts w:ascii="Times New Roman" w:eastAsia="Times New Roman" w:hAnsi="Times New Roman" w:cs="Times New Roman"/>
      <w:sz w:val="24"/>
      <w:szCs w:val="24"/>
      <w:lang w:val="x-none" w:eastAsia="x-none"/>
    </w:rPr>
  </w:style>
  <w:style w:type="paragraph" w:customStyle="1" w:styleId="ListaParametrw">
    <w:name w:val="ListaParametrów"/>
    <w:basedOn w:val="Normalny"/>
    <w:rsid w:val="00D055C5"/>
    <w:pPr>
      <w:tabs>
        <w:tab w:val="left" w:pos="5040"/>
        <w:tab w:val="center" w:pos="6804"/>
        <w:tab w:val="right" w:pos="7938"/>
      </w:tabs>
      <w:spacing w:before="0" w:after="0"/>
      <w:ind w:left="1134"/>
      <w:jc w:val="left"/>
    </w:pPr>
    <w:rPr>
      <w:rFonts w:ascii="Arial Narrow" w:hAnsi="Arial Narrow" w:cs="Times New Roman"/>
      <w:sz w:val="24"/>
      <w:lang w:eastAsia="en-US"/>
    </w:rPr>
  </w:style>
  <w:style w:type="paragraph" w:customStyle="1" w:styleId="ListaParametrw1">
    <w:name w:val="ListaParametrów1"/>
    <w:basedOn w:val="ListaParametrw"/>
    <w:rsid w:val="00D055C5"/>
    <w:pPr>
      <w:tabs>
        <w:tab w:val="clear" w:pos="5040"/>
        <w:tab w:val="clear" w:pos="6804"/>
        <w:tab w:val="clear" w:pos="7938"/>
        <w:tab w:val="left" w:pos="2520"/>
        <w:tab w:val="left" w:pos="5940"/>
        <w:tab w:val="left" w:pos="8460"/>
      </w:tabs>
    </w:pPr>
  </w:style>
  <w:style w:type="paragraph" w:customStyle="1" w:styleId="StylPogrubienie">
    <w:name w:val="Styl Pogrubienie"/>
    <w:basedOn w:val="Normalny"/>
    <w:rsid w:val="00D055C5"/>
    <w:pPr>
      <w:widowControl w:val="0"/>
      <w:suppressAutoHyphens w:val="0"/>
      <w:autoSpaceDE w:val="0"/>
      <w:autoSpaceDN w:val="0"/>
      <w:adjustRightInd w:val="0"/>
      <w:spacing w:before="0" w:after="0"/>
      <w:ind w:left="0"/>
      <w:jc w:val="left"/>
    </w:pPr>
    <w:rPr>
      <w:rFonts w:ascii="Arial Narrow" w:hAnsi="Arial Narrow" w:cs="Times New Roman"/>
      <w:b/>
      <w:sz w:val="24"/>
      <w:lang w:eastAsia="pl-PL"/>
    </w:rPr>
  </w:style>
  <w:style w:type="paragraph" w:styleId="Tekstpodstawowywcity">
    <w:name w:val="Body Text Indent"/>
    <w:basedOn w:val="Normalny"/>
    <w:link w:val="TekstpodstawowywcityZnak"/>
    <w:rsid w:val="00D055C5"/>
    <w:pPr>
      <w:suppressAutoHyphens w:val="0"/>
      <w:spacing w:before="0" w:after="0"/>
      <w:ind w:left="720"/>
      <w:jc w:val="left"/>
    </w:pPr>
    <w:rPr>
      <w:rFonts w:ascii="Times New Roman" w:hAnsi="Times New Roman" w:cs="Times New Roman"/>
      <w:sz w:val="28"/>
      <w:lang w:val="x-none" w:eastAsia="x-none"/>
    </w:rPr>
  </w:style>
  <w:style w:type="character" w:customStyle="1" w:styleId="TekstpodstawowywcityZnak">
    <w:name w:val="Tekst podstawowy wcięty Znak"/>
    <w:basedOn w:val="Domylnaczcionkaakapitu"/>
    <w:link w:val="Tekstpodstawowywcity"/>
    <w:rsid w:val="00D055C5"/>
    <w:rPr>
      <w:rFonts w:ascii="Times New Roman" w:eastAsia="Times New Roman" w:hAnsi="Times New Roman" w:cs="Times New Roman"/>
      <w:sz w:val="28"/>
      <w:szCs w:val="20"/>
      <w:lang w:val="x-none" w:eastAsia="x-none"/>
    </w:rPr>
  </w:style>
  <w:style w:type="paragraph" w:styleId="Tekstpodstawowywcity3">
    <w:name w:val="Body Text Indent 3"/>
    <w:basedOn w:val="Normalny"/>
    <w:link w:val="Tekstpodstawowywcity3Znak"/>
    <w:rsid w:val="00D055C5"/>
    <w:pPr>
      <w:suppressAutoHyphens w:val="0"/>
      <w:spacing w:before="0" w:after="0"/>
      <w:ind w:left="720"/>
      <w:jc w:val="left"/>
    </w:pPr>
    <w:rPr>
      <w:rFonts w:cs="Times New Roman"/>
      <w:szCs w:val="24"/>
      <w:lang w:val="x-none" w:eastAsia="x-none"/>
    </w:rPr>
  </w:style>
  <w:style w:type="character" w:customStyle="1" w:styleId="Tekstpodstawowywcity3Znak">
    <w:name w:val="Tekst podstawowy wcięty 3 Znak"/>
    <w:basedOn w:val="Domylnaczcionkaakapitu"/>
    <w:link w:val="Tekstpodstawowywcity3"/>
    <w:rsid w:val="00D055C5"/>
    <w:rPr>
      <w:rFonts w:ascii="Arial" w:eastAsia="Times New Roman" w:hAnsi="Arial" w:cs="Times New Roman"/>
      <w:sz w:val="20"/>
      <w:szCs w:val="24"/>
      <w:lang w:val="x-none" w:eastAsia="x-none"/>
    </w:rPr>
  </w:style>
  <w:style w:type="paragraph" w:styleId="Tekstpodstawowy3">
    <w:name w:val="Body Text 3"/>
    <w:basedOn w:val="Normalny"/>
    <w:link w:val="Tekstpodstawowy3Znak"/>
    <w:rsid w:val="00D055C5"/>
    <w:pPr>
      <w:suppressAutoHyphens w:val="0"/>
      <w:spacing w:before="0" w:after="0"/>
      <w:ind w:left="0"/>
      <w:jc w:val="left"/>
    </w:pPr>
    <w:rPr>
      <w:rFonts w:cs="Times New Roman"/>
      <w:sz w:val="22"/>
      <w:lang w:val="x-none" w:eastAsia="x-none"/>
    </w:rPr>
  </w:style>
  <w:style w:type="character" w:customStyle="1" w:styleId="Tekstpodstawowy3Znak">
    <w:name w:val="Tekst podstawowy 3 Znak"/>
    <w:basedOn w:val="Domylnaczcionkaakapitu"/>
    <w:link w:val="Tekstpodstawowy3"/>
    <w:rsid w:val="00D055C5"/>
    <w:rPr>
      <w:rFonts w:ascii="Arial" w:eastAsia="Times New Roman" w:hAnsi="Arial" w:cs="Times New Roman"/>
      <w:szCs w:val="20"/>
      <w:lang w:val="x-none" w:eastAsia="x-none"/>
    </w:rPr>
  </w:style>
  <w:style w:type="paragraph" w:customStyle="1" w:styleId="Wcicie">
    <w:name w:val="Wcięcie"/>
    <w:basedOn w:val="Normalny"/>
    <w:rsid w:val="00D055C5"/>
    <w:pPr>
      <w:suppressAutoHyphens w:val="0"/>
      <w:spacing w:before="0" w:after="0"/>
      <w:ind w:left="1134"/>
      <w:jc w:val="left"/>
    </w:pPr>
    <w:rPr>
      <w:rFonts w:ascii="Arial Narrow" w:hAnsi="Arial Narrow" w:cs="Times New Roman"/>
      <w:sz w:val="24"/>
      <w:szCs w:val="24"/>
      <w:lang w:eastAsia="pl-PL"/>
    </w:rPr>
  </w:style>
  <w:style w:type="paragraph" w:styleId="Legenda">
    <w:name w:val="caption"/>
    <w:basedOn w:val="Normalny"/>
    <w:next w:val="Normalny"/>
    <w:qFormat/>
    <w:rsid w:val="00D055C5"/>
    <w:pPr>
      <w:suppressAutoHyphens w:val="0"/>
      <w:spacing w:before="0" w:after="0"/>
      <w:ind w:left="720"/>
      <w:jc w:val="left"/>
    </w:pPr>
    <w:rPr>
      <w:rFonts w:ascii="Times New Roman" w:hAnsi="Times New Roman" w:cs="Times New Roman"/>
      <w:sz w:val="28"/>
      <w:lang w:eastAsia="pl-PL"/>
    </w:rPr>
  </w:style>
  <w:style w:type="paragraph" w:styleId="Tekstblokowy">
    <w:name w:val="Block Text"/>
    <w:basedOn w:val="Normalny"/>
    <w:rsid w:val="00D055C5"/>
    <w:pPr>
      <w:spacing w:before="0" w:after="0"/>
      <w:ind w:left="113" w:right="113"/>
      <w:jc w:val="left"/>
    </w:pPr>
    <w:rPr>
      <w:rFonts w:cs="Times New Roman"/>
      <w:sz w:val="22"/>
      <w:szCs w:val="24"/>
      <w:lang w:eastAsia="ar-SA"/>
    </w:rPr>
  </w:style>
  <w:style w:type="paragraph" w:styleId="Zwykytekst">
    <w:name w:val="Plain Text"/>
    <w:basedOn w:val="Normalny"/>
    <w:link w:val="ZwykytekstZnak"/>
    <w:rsid w:val="00D055C5"/>
    <w:pPr>
      <w:spacing w:before="0" w:after="0"/>
      <w:ind w:left="0"/>
    </w:pPr>
    <w:rPr>
      <w:rFonts w:cs="Times New Roman"/>
      <w:sz w:val="21"/>
      <w:lang w:val="x-none" w:eastAsia="ar-SA"/>
    </w:rPr>
  </w:style>
  <w:style w:type="character" w:customStyle="1" w:styleId="ZwykytekstZnak">
    <w:name w:val="Zwykły tekst Znak"/>
    <w:basedOn w:val="Domylnaczcionkaakapitu"/>
    <w:link w:val="Zwykytekst"/>
    <w:rsid w:val="00D055C5"/>
    <w:rPr>
      <w:rFonts w:ascii="Arial" w:eastAsia="Times New Roman" w:hAnsi="Arial" w:cs="Times New Roman"/>
      <w:sz w:val="21"/>
      <w:szCs w:val="20"/>
      <w:lang w:val="x-none" w:eastAsia="ar-SA"/>
    </w:rPr>
  </w:style>
  <w:style w:type="paragraph" w:styleId="Tekstprzypisukocowego">
    <w:name w:val="endnote text"/>
    <w:basedOn w:val="Normalny"/>
    <w:link w:val="TekstprzypisukocowegoZnak"/>
    <w:rsid w:val="00D055C5"/>
    <w:pPr>
      <w:suppressAutoHyphens w:val="0"/>
      <w:spacing w:before="0" w:after="0"/>
      <w:ind w:left="0"/>
      <w:jc w:val="left"/>
    </w:pPr>
    <w:rPr>
      <w:rFonts w:ascii="Times New Roman" w:hAnsi="Times New Roman" w:cs="Times New Roman"/>
      <w:lang w:eastAsia="pl-PL"/>
    </w:rPr>
  </w:style>
  <w:style w:type="character" w:customStyle="1" w:styleId="TekstprzypisukocowegoZnak">
    <w:name w:val="Tekst przypisu końcowego Znak"/>
    <w:basedOn w:val="Domylnaczcionkaakapitu"/>
    <w:link w:val="Tekstprzypisukocowego"/>
    <w:rsid w:val="00D055C5"/>
    <w:rPr>
      <w:rFonts w:ascii="Times New Roman" w:eastAsia="Times New Roman" w:hAnsi="Times New Roman" w:cs="Times New Roman"/>
      <w:sz w:val="20"/>
      <w:szCs w:val="20"/>
      <w:lang w:eastAsia="pl-PL"/>
    </w:rPr>
  </w:style>
  <w:style w:type="character" w:styleId="Odwoanieprzypisukocowego">
    <w:name w:val="endnote reference"/>
    <w:rsid w:val="00D055C5"/>
    <w:rPr>
      <w:vertAlign w:val="superscript"/>
    </w:rPr>
  </w:style>
  <w:style w:type="paragraph" w:customStyle="1" w:styleId="StylNagwek2Arial11ptCzarnyBezpodkrelenia">
    <w:name w:val="Styl Nagłówek 2 + Arial 11 pt Czarny Bez podkreślenia"/>
    <w:basedOn w:val="Nagwek2"/>
    <w:autoRedefine/>
    <w:rsid w:val="00D055C5"/>
    <w:pPr>
      <w:keepLines w:val="0"/>
      <w:numPr>
        <w:ilvl w:val="1"/>
        <w:numId w:val="2"/>
      </w:numPr>
      <w:suppressAutoHyphens w:val="0"/>
      <w:spacing w:before="240" w:after="60"/>
    </w:pPr>
    <w:rPr>
      <w:rFonts w:eastAsia="Times New Roman" w:cs="Arial"/>
      <w:bCs/>
      <w:color w:val="000000"/>
      <w:szCs w:val="22"/>
      <w:lang w:val="x-none" w:eastAsia="x-none"/>
    </w:rPr>
  </w:style>
  <w:style w:type="paragraph" w:styleId="Listapunktowana5">
    <w:name w:val="List Bullet 5"/>
    <w:basedOn w:val="Normalny"/>
    <w:autoRedefine/>
    <w:rsid w:val="00D055C5"/>
    <w:pPr>
      <w:tabs>
        <w:tab w:val="num" w:pos="1492"/>
      </w:tabs>
      <w:suppressAutoHyphens w:val="0"/>
      <w:spacing w:before="0" w:after="0"/>
      <w:ind w:left="1492" w:hanging="360"/>
      <w:jc w:val="left"/>
    </w:pPr>
    <w:rPr>
      <w:rFonts w:cs="Times New Roman"/>
      <w:lang w:eastAsia="en-US"/>
    </w:rPr>
  </w:style>
  <w:style w:type="paragraph" w:customStyle="1" w:styleId="Index">
    <w:name w:val="Index"/>
    <w:basedOn w:val="Normalny"/>
    <w:rsid w:val="00D055C5"/>
    <w:pPr>
      <w:suppressLineNumbers/>
      <w:spacing w:before="0" w:after="0"/>
      <w:ind w:left="0"/>
      <w:jc w:val="left"/>
    </w:pPr>
    <w:rPr>
      <w:rFonts w:ascii="Times New Roman" w:hAnsi="Times New Roman" w:cs="Tahoma"/>
      <w:sz w:val="24"/>
      <w:szCs w:val="24"/>
      <w:lang w:eastAsia="ar-SA"/>
    </w:rPr>
  </w:style>
  <w:style w:type="paragraph" w:customStyle="1" w:styleId="Tekstpodstawowy21">
    <w:name w:val="Tekst podstawowy 21"/>
    <w:basedOn w:val="Normalny"/>
    <w:rsid w:val="00D055C5"/>
    <w:pPr>
      <w:spacing w:before="0" w:after="0"/>
      <w:ind w:left="0"/>
      <w:jc w:val="left"/>
    </w:pPr>
    <w:rPr>
      <w:rFonts w:cs="Times New Roman"/>
      <w:sz w:val="22"/>
      <w:lang w:eastAsia="ar-SA"/>
    </w:rPr>
  </w:style>
  <w:style w:type="paragraph" w:styleId="Lista3">
    <w:name w:val="List 3"/>
    <w:basedOn w:val="Normalny"/>
    <w:rsid w:val="00D055C5"/>
    <w:pPr>
      <w:suppressAutoHyphens w:val="0"/>
      <w:spacing w:before="0" w:after="0" w:line="360" w:lineRule="auto"/>
      <w:ind w:left="849" w:hanging="283"/>
      <w:jc w:val="left"/>
    </w:pPr>
    <w:rPr>
      <w:rFonts w:ascii="Times New Roman" w:hAnsi="Times New Roman" w:cs="Times New Roman"/>
      <w:sz w:val="24"/>
      <w:lang w:eastAsia="pl-PL"/>
    </w:rPr>
  </w:style>
  <w:style w:type="paragraph" w:customStyle="1" w:styleId="font5">
    <w:name w:val="font5"/>
    <w:basedOn w:val="Normalny"/>
    <w:rsid w:val="00D055C5"/>
    <w:pPr>
      <w:suppressAutoHyphens w:val="0"/>
      <w:spacing w:before="100" w:beforeAutospacing="1" w:after="100" w:afterAutospacing="1"/>
      <w:ind w:left="0"/>
      <w:jc w:val="left"/>
    </w:pPr>
    <w:rPr>
      <w:rFonts w:ascii="Symbol" w:eastAsia="Arial Unicode MS" w:hAnsi="Symbol" w:cs="Arial Unicode MS"/>
      <w:sz w:val="16"/>
      <w:szCs w:val="16"/>
      <w:lang w:eastAsia="pl-PL"/>
    </w:rPr>
  </w:style>
  <w:style w:type="paragraph" w:customStyle="1" w:styleId="xl65">
    <w:name w:val="xl65"/>
    <w:basedOn w:val="Normalny"/>
    <w:rsid w:val="00D055C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66">
    <w:name w:val="xl66"/>
    <w:basedOn w:val="Normalny"/>
    <w:rsid w:val="00D055C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67">
    <w:name w:val="xl67"/>
    <w:basedOn w:val="Normalny"/>
    <w:rsid w:val="00D055C5"/>
    <w:pPr>
      <w:pBdr>
        <w:top w:val="single" w:sz="4"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68">
    <w:name w:val="xl68"/>
    <w:basedOn w:val="Normalny"/>
    <w:rsid w:val="00D055C5"/>
    <w:pPr>
      <w:pBdr>
        <w:top w:val="single" w:sz="4" w:space="0" w:color="auto"/>
        <w:left w:val="single" w:sz="4" w:space="0" w:color="auto"/>
        <w:bottom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69">
    <w:name w:val="xl69"/>
    <w:basedOn w:val="Normalny"/>
    <w:rsid w:val="00D055C5"/>
    <w:pPr>
      <w:pBdr>
        <w:top w:val="single" w:sz="4" w:space="0" w:color="auto"/>
        <w:left w:val="single" w:sz="4" w:space="0" w:color="auto"/>
        <w:bottom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70">
    <w:name w:val="xl70"/>
    <w:basedOn w:val="Normalny"/>
    <w:rsid w:val="00D055C5"/>
    <w:pPr>
      <w:pBdr>
        <w:top w:val="single" w:sz="4" w:space="0" w:color="auto"/>
        <w:bottom w:val="single" w:sz="4" w:space="0" w:color="auto"/>
        <w:right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71">
    <w:name w:val="xl71"/>
    <w:basedOn w:val="Normalny"/>
    <w:rsid w:val="00D055C5"/>
    <w:pPr>
      <w:pBdr>
        <w:top w:val="single" w:sz="4" w:space="0" w:color="auto"/>
        <w:bottom w:val="single" w:sz="4" w:space="0" w:color="auto"/>
        <w:right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72">
    <w:name w:val="xl72"/>
    <w:basedOn w:val="Normalny"/>
    <w:rsid w:val="00D055C5"/>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73">
    <w:name w:val="xl73"/>
    <w:basedOn w:val="Normalny"/>
    <w:rsid w:val="00D055C5"/>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74">
    <w:name w:val="xl74"/>
    <w:basedOn w:val="Normalny"/>
    <w:rsid w:val="00D055C5"/>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75">
    <w:name w:val="xl75"/>
    <w:basedOn w:val="Normalny"/>
    <w:rsid w:val="00D055C5"/>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76">
    <w:name w:val="xl76"/>
    <w:basedOn w:val="Normalny"/>
    <w:rsid w:val="00D055C5"/>
    <w:pPr>
      <w:pBdr>
        <w:top w:val="single" w:sz="4" w:space="0" w:color="auto"/>
        <w:left w:val="single" w:sz="8" w:space="0" w:color="auto"/>
        <w:bottom w:val="single" w:sz="4"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77">
    <w:name w:val="xl77"/>
    <w:basedOn w:val="Normalny"/>
    <w:rsid w:val="00D055C5"/>
    <w:pPr>
      <w:pBdr>
        <w:top w:val="single" w:sz="4" w:space="0" w:color="auto"/>
        <w:bottom w:val="single" w:sz="4"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78">
    <w:name w:val="xl78"/>
    <w:basedOn w:val="Normalny"/>
    <w:rsid w:val="00D055C5"/>
    <w:pPr>
      <w:pBdr>
        <w:top w:val="single" w:sz="8" w:space="0" w:color="auto"/>
        <w:left w:val="single" w:sz="8" w:space="0" w:color="auto"/>
        <w:bottom w:val="single" w:sz="4" w:space="0" w:color="auto"/>
      </w:pBdr>
      <w:suppressAutoHyphens w:val="0"/>
      <w:spacing w:before="100" w:beforeAutospacing="1" w:after="100" w:afterAutospacing="1"/>
      <w:ind w:left="0"/>
      <w:jc w:val="left"/>
    </w:pPr>
    <w:rPr>
      <w:rFonts w:ascii="Arial Narrow" w:eastAsia="Arial Unicode MS" w:hAnsi="Arial Narrow" w:cs="Arial Unicode MS"/>
      <w:b/>
      <w:bCs/>
      <w:sz w:val="24"/>
      <w:szCs w:val="24"/>
      <w:lang w:eastAsia="pl-PL"/>
    </w:rPr>
  </w:style>
  <w:style w:type="paragraph" w:customStyle="1" w:styleId="xl79">
    <w:name w:val="xl79"/>
    <w:basedOn w:val="Normalny"/>
    <w:rsid w:val="00D055C5"/>
    <w:pPr>
      <w:pBdr>
        <w:top w:val="single" w:sz="8" w:space="0" w:color="auto"/>
        <w:left w:val="single" w:sz="4" w:space="0" w:color="auto"/>
        <w:bottom w:val="single" w:sz="4"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80">
    <w:name w:val="xl80"/>
    <w:basedOn w:val="Normalny"/>
    <w:rsid w:val="00D055C5"/>
    <w:pPr>
      <w:pBdr>
        <w:top w:val="single" w:sz="8" w:space="0" w:color="auto"/>
        <w:bottom w:val="single" w:sz="4"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81">
    <w:name w:val="xl81"/>
    <w:basedOn w:val="Normalny"/>
    <w:rsid w:val="00D055C5"/>
    <w:pPr>
      <w:pBdr>
        <w:top w:val="single" w:sz="8" w:space="0" w:color="auto"/>
        <w:left w:val="single" w:sz="8" w:space="0" w:color="auto"/>
        <w:bottom w:val="single" w:sz="4"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82">
    <w:name w:val="xl82"/>
    <w:basedOn w:val="Normalny"/>
    <w:rsid w:val="00D055C5"/>
    <w:pPr>
      <w:pBdr>
        <w:top w:val="single" w:sz="4" w:space="0" w:color="auto"/>
        <w:left w:val="single" w:sz="8" w:space="0" w:color="auto"/>
        <w:bottom w:val="single" w:sz="4" w:space="0" w:color="auto"/>
      </w:pBdr>
      <w:suppressAutoHyphens w:val="0"/>
      <w:spacing w:before="100" w:beforeAutospacing="1" w:after="100" w:afterAutospacing="1"/>
      <w:ind w:left="0"/>
      <w:jc w:val="left"/>
    </w:pPr>
    <w:rPr>
      <w:rFonts w:ascii="Arial Narrow" w:eastAsia="Arial Unicode MS" w:hAnsi="Arial Narrow" w:cs="Arial Unicode MS"/>
      <w:b/>
      <w:bCs/>
      <w:sz w:val="24"/>
      <w:szCs w:val="24"/>
      <w:lang w:eastAsia="pl-PL"/>
    </w:rPr>
  </w:style>
  <w:style w:type="paragraph" w:customStyle="1" w:styleId="xl83">
    <w:name w:val="xl83"/>
    <w:basedOn w:val="Normalny"/>
    <w:rsid w:val="00D055C5"/>
    <w:pPr>
      <w:pBdr>
        <w:top w:val="single" w:sz="4" w:space="0" w:color="auto"/>
        <w:left w:val="single" w:sz="8" w:space="0" w:color="auto"/>
        <w:bottom w:val="single" w:sz="4"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84">
    <w:name w:val="xl84"/>
    <w:basedOn w:val="Normalny"/>
    <w:rsid w:val="00D055C5"/>
    <w:pPr>
      <w:pBdr>
        <w:top w:val="single" w:sz="4" w:space="0" w:color="auto"/>
        <w:left w:val="single" w:sz="8" w:space="0" w:color="auto"/>
        <w:bottom w:val="single" w:sz="4" w:space="0" w:color="auto"/>
        <w:right w:val="single" w:sz="8"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85">
    <w:name w:val="xl85"/>
    <w:basedOn w:val="Normalny"/>
    <w:rsid w:val="00D055C5"/>
    <w:pPr>
      <w:pBdr>
        <w:top w:val="single" w:sz="4" w:space="0" w:color="auto"/>
        <w:left w:val="single" w:sz="8" w:space="0" w:color="auto"/>
        <w:bottom w:val="single" w:sz="4" w:space="0" w:color="auto"/>
        <w:right w:val="single" w:sz="8"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86">
    <w:name w:val="xl86"/>
    <w:basedOn w:val="Normalny"/>
    <w:rsid w:val="00D055C5"/>
    <w:pPr>
      <w:pBdr>
        <w:top w:val="single" w:sz="4" w:space="0" w:color="auto"/>
        <w:bottom w:val="single" w:sz="8" w:space="0" w:color="auto"/>
        <w:right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87">
    <w:name w:val="xl87"/>
    <w:basedOn w:val="Normalny"/>
    <w:rsid w:val="00D055C5"/>
    <w:pPr>
      <w:pBdr>
        <w:top w:val="single" w:sz="4" w:space="0" w:color="auto"/>
        <w:left w:val="single" w:sz="4" w:space="0" w:color="auto"/>
        <w:bottom w:val="single" w:sz="8"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88">
    <w:name w:val="xl88"/>
    <w:basedOn w:val="Normalny"/>
    <w:rsid w:val="00D055C5"/>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89">
    <w:name w:val="xl89"/>
    <w:basedOn w:val="Normalny"/>
    <w:rsid w:val="00D055C5"/>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90">
    <w:name w:val="xl90"/>
    <w:basedOn w:val="Normalny"/>
    <w:rsid w:val="00D055C5"/>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91">
    <w:name w:val="xl91"/>
    <w:basedOn w:val="Normalny"/>
    <w:rsid w:val="00D055C5"/>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92">
    <w:name w:val="xl92"/>
    <w:basedOn w:val="Normalny"/>
    <w:rsid w:val="00D055C5"/>
    <w:pPr>
      <w:pBdr>
        <w:top w:val="single" w:sz="4" w:space="0" w:color="auto"/>
        <w:bottom w:val="single" w:sz="8" w:space="0" w:color="auto"/>
        <w:right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93">
    <w:name w:val="xl93"/>
    <w:basedOn w:val="Normalny"/>
    <w:rsid w:val="00D055C5"/>
    <w:pPr>
      <w:pBdr>
        <w:top w:val="single" w:sz="4" w:space="0" w:color="auto"/>
        <w:left w:val="single" w:sz="4" w:space="0" w:color="auto"/>
        <w:bottom w:val="single" w:sz="8"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94">
    <w:name w:val="xl94"/>
    <w:basedOn w:val="Normalny"/>
    <w:rsid w:val="00D055C5"/>
    <w:pPr>
      <w:pBdr>
        <w:top w:val="single" w:sz="4" w:space="0" w:color="auto"/>
        <w:left w:val="single" w:sz="8" w:space="0" w:color="auto"/>
        <w:bottom w:val="single" w:sz="8" w:space="0" w:color="auto"/>
        <w:right w:val="single" w:sz="8"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95">
    <w:name w:val="xl95"/>
    <w:basedOn w:val="Normalny"/>
    <w:rsid w:val="00D055C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paragraph" w:customStyle="1" w:styleId="xl96">
    <w:name w:val="xl96"/>
    <w:basedOn w:val="Normalny"/>
    <w:rsid w:val="00D055C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left="0"/>
      <w:jc w:val="right"/>
    </w:pPr>
    <w:rPr>
      <w:rFonts w:ascii="Arial Narrow" w:eastAsia="Arial Unicode MS" w:hAnsi="Arial Narrow" w:cs="Arial Unicode MS"/>
      <w:sz w:val="18"/>
      <w:szCs w:val="18"/>
      <w:lang w:eastAsia="pl-PL"/>
    </w:rPr>
  </w:style>
  <w:style w:type="paragraph" w:customStyle="1" w:styleId="xl97">
    <w:name w:val="xl97"/>
    <w:basedOn w:val="Normalny"/>
    <w:rsid w:val="00D055C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paragraph" w:customStyle="1" w:styleId="xl98">
    <w:name w:val="xl98"/>
    <w:basedOn w:val="Normalny"/>
    <w:rsid w:val="00D055C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paragraph" w:customStyle="1" w:styleId="xl99">
    <w:name w:val="xl99"/>
    <w:basedOn w:val="Normalny"/>
    <w:rsid w:val="00D055C5"/>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i/>
      <w:iCs/>
      <w:sz w:val="18"/>
      <w:szCs w:val="18"/>
      <w:lang w:eastAsia="pl-PL"/>
    </w:rPr>
  </w:style>
  <w:style w:type="paragraph" w:customStyle="1" w:styleId="xl100">
    <w:name w:val="xl100"/>
    <w:basedOn w:val="Normalny"/>
    <w:rsid w:val="00D055C5"/>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i/>
      <w:iCs/>
      <w:sz w:val="18"/>
      <w:szCs w:val="18"/>
      <w:lang w:eastAsia="pl-PL"/>
    </w:rPr>
  </w:style>
  <w:style w:type="paragraph" w:customStyle="1" w:styleId="xl101">
    <w:name w:val="xl101"/>
    <w:basedOn w:val="Normalny"/>
    <w:rsid w:val="00D055C5"/>
    <w:pPr>
      <w:pBdr>
        <w:top w:val="single" w:sz="4" w:space="0" w:color="auto"/>
        <w:bottom w:val="single" w:sz="4"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paragraph" w:customStyle="1" w:styleId="xl102">
    <w:name w:val="xl102"/>
    <w:basedOn w:val="Normalny"/>
    <w:rsid w:val="00D055C5"/>
    <w:pPr>
      <w:pBdr>
        <w:top w:val="single" w:sz="4" w:space="0" w:color="auto"/>
        <w:bottom w:val="single" w:sz="8"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i/>
      <w:iCs/>
      <w:sz w:val="18"/>
      <w:szCs w:val="18"/>
      <w:lang w:eastAsia="pl-PL"/>
    </w:rPr>
  </w:style>
  <w:style w:type="paragraph" w:customStyle="1" w:styleId="xl103">
    <w:name w:val="xl103"/>
    <w:basedOn w:val="Normalny"/>
    <w:rsid w:val="00D055C5"/>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paragraph" w:customStyle="1" w:styleId="xl104">
    <w:name w:val="xl104"/>
    <w:basedOn w:val="Normalny"/>
    <w:rsid w:val="00D055C5"/>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paragraph" w:customStyle="1" w:styleId="xl105">
    <w:name w:val="xl105"/>
    <w:basedOn w:val="Normalny"/>
    <w:rsid w:val="00D055C5"/>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b/>
      <w:bCs/>
      <w:sz w:val="18"/>
      <w:szCs w:val="18"/>
      <w:lang w:eastAsia="pl-PL"/>
    </w:rPr>
  </w:style>
  <w:style w:type="paragraph" w:customStyle="1" w:styleId="xl106">
    <w:name w:val="xl106"/>
    <w:basedOn w:val="Normalny"/>
    <w:rsid w:val="00D055C5"/>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paragraph" w:customStyle="1" w:styleId="xl107">
    <w:name w:val="xl107"/>
    <w:basedOn w:val="Normalny"/>
    <w:rsid w:val="00D055C5"/>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paragraph" w:customStyle="1" w:styleId="xl108">
    <w:name w:val="xl108"/>
    <w:basedOn w:val="Normalny"/>
    <w:rsid w:val="00D055C5"/>
    <w:pPr>
      <w:pBdr>
        <w:top w:val="single" w:sz="4" w:space="0" w:color="auto"/>
        <w:left w:val="single" w:sz="4" w:space="0" w:color="auto"/>
        <w:bottom w:val="single" w:sz="4"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paragraph" w:customStyle="1" w:styleId="xl109">
    <w:name w:val="xl109"/>
    <w:basedOn w:val="Normalny"/>
    <w:rsid w:val="00D055C5"/>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paragraph" w:customStyle="1" w:styleId="xl110">
    <w:name w:val="xl110"/>
    <w:basedOn w:val="Normalny"/>
    <w:rsid w:val="00D055C5"/>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i/>
      <w:iCs/>
      <w:sz w:val="18"/>
      <w:szCs w:val="18"/>
      <w:lang w:eastAsia="pl-PL"/>
    </w:rPr>
  </w:style>
  <w:style w:type="paragraph" w:customStyle="1" w:styleId="xl111">
    <w:name w:val="xl111"/>
    <w:basedOn w:val="Normalny"/>
    <w:rsid w:val="00D055C5"/>
    <w:pPr>
      <w:pBdr>
        <w:top w:val="single" w:sz="4" w:space="0" w:color="auto"/>
        <w:left w:val="single" w:sz="4" w:space="0" w:color="auto"/>
        <w:bottom w:val="single" w:sz="8" w:space="0" w:color="auto"/>
      </w:pBdr>
      <w:shd w:val="clear" w:color="auto" w:fill="C0C0C0"/>
      <w:suppressAutoHyphens w:val="0"/>
      <w:spacing w:before="100" w:beforeAutospacing="1" w:after="100" w:afterAutospacing="1"/>
      <w:ind w:left="0"/>
      <w:jc w:val="left"/>
    </w:pPr>
    <w:rPr>
      <w:rFonts w:ascii="Arial Narrow" w:eastAsia="Arial Unicode MS" w:hAnsi="Arial Narrow" w:cs="Arial Unicode MS"/>
      <w:b/>
      <w:bCs/>
      <w:i/>
      <w:iCs/>
      <w:sz w:val="18"/>
      <w:szCs w:val="18"/>
      <w:lang w:eastAsia="pl-PL"/>
    </w:rPr>
  </w:style>
  <w:style w:type="paragraph" w:customStyle="1" w:styleId="xl112">
    <w:name w:val="xl112"/>
    <w:basedOn w:val="Normalny"/>
    <w:rsid w:val="00D055C5"/>
    <w:pPr>
      <w:pBdr>
        <w:top w:val="single" w:sz="4" w:space="0" w:color="auto"/>
        <w:left w:val="single" w:sz="8" w:space="0" w:color="auto"/>
        <w:bottom w:val="single" w:sz="4"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paragraph" w:customStyle="1" w:styleId="xl113">
    <w:name w:val="xl113"/>
    <w:basedOn w:val="Normalny"/>
    <w:rsid w:val="00D055C5"/>
    <w:pPr>
      <w:pBdr>
        <w:top w:val="single" w:sz="4" w:space="0" w:color="auto"/>
        <w:left w:val="single" w:sz="8"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114">
    <w:name w:val="xl114"/>
    <w:basedOn w:val="Normalny"/>
    <w:rsid w:val="00D055C5"/>
    <w:pPr>
      <w:pBdr>
        <w:left w:val="single" w:sz="8"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115">
    <w:name w:val="xl115"/>
    <w:basedOn w:val="Normalny"/>
    <w:rsid w:val="00D055C5"/>
    <w:pPr>
      <w:pBdr>
        <w:left w:val="single" w:sz="8" w:space="0" w:color="auto"/>
        <w:bottom w:val="single" w:sz="8"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116">
    <w:name w:val="xl116"/>
    <w:basedOn w:val="Normalny"/>
    <w:rsid w:val="00D055C5"/>
    <w:pPr>
      <w:pBdr>
        <w:top w:val="single" w:sz="4" w:space="0" w:color="auto"/>
        <w:left w:val="single" w:sz="8" w:space="0" w:color="auto"/>
        <w:bottom w:val="single" w:sz="4" w:space="0" w:color="auto"/>
      </w:pBdr>
      <w:suppressAutoHyphens w:val="0"/>
      <w:spacing w:before="100" w:beforeAutospacing="1" w:after="100" w:afterAutospacing="1"/>
      <w:ind w:left="0"/>
      <w:jc w:val="right"/>
    </w:pPr>
    <w:rPr>
      <w:rFonts w:ascii="Arial Narrow" w:eastAsia="Arial Unicode MS" w:hAnsi="Arial Narrow" w:cs="Arial Unicode MS"/>
      <w:sz w:val="18"/>
      <w:szCs w:val="18"/>
      <w:lang w:eastAsia="pl-PL"/>
    </w:rPr>
  </w:style>
  <w:style w:type="paragraph" w:customStyle="1" w:styleId="xl117">
    <w:name w:val="xl117"/>
    <w:basedOn w:val="Normalny"/>
    <w:rsid w:val="00D055C5"/>
    <w:pPr>
      <w:pBdr>
        <w:top w:val="single" w:sz="4" w:space="0" w:color="auto"/>
        <w:left w:val="single" w:sz="8" w:space="0" w:color="auto"/>
        <w:bottom w:val="single" w:sz="8" w:space="0" w:color="auto"/>
      </w:pBdr>
      <w:suppressAutoHyphens w:val="0"/>
      <w:spacing w:before="100" w:beforeAutospacing="1" w:after="100" w:afterAutospacing="1"/>
      <w:ind w:left="0"/>
      <w:jc w:val="right"/>
    </w:pPr>
    <w:rPr>
      <w:rFonts w:ascii="Arial Narrow" w:eastAsia="Arial Unicode MS" w:hAnsi="Arial Narrow" w:cs="Arial Unicode MS"/>
      <w:sz w:val="18"/>
      <w:szCs w:val="18"/>
      <w:lang w:eastAsia="pl-PL"/>
    </w:rPr>
  </w:style>
  <w:style w:type="paragraph" w:customStyle="1" w:styleId="xl118">
    <w:name w:val="xl118"/>
    <w:basedOn w:val="Normalny"/>
    <w:rsid w:val="00D055C5"/>
    <w:pPr>
      <w:pBdr>
        <w:top w:val="single" w:sz="4"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119">
    <w:name w:val="xl119"/>
    <w:basedOn w:val="Normalny"/>
    <w:rsid w:val="00D055C5"/>
    <w:pPr>
      <w:pBdr>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120">
    <w:name w:val="xl120"/>
    <w:basedOn w:val="Normalny"/>
    <w:rsid w:val="00D055C5"/>
    <w:pPr>
      <w:pBdr>
        <w:bottom w:val="single" w:sz="8"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121">
    <w:name w:val="xl121"/>
    <w:basedOn w:val="Normalny"/>
    <w:rsid w:val="00D055C5"/>
    <w:pPr>
      <w:pBdr>
        <w:top w:val="single" w:sz="4" w:space="0" w:color="auto"/>
        <w:left w:val="single" w:sz="8"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122">
    <w:name w:val="xl122"/>
    <w:basedOn w:val="Normalny"/>
    <w:rsid w:val="00D055C5"/>
    <w:pPr>
      <w:pBdr>
        <w:left w:val="single" w:sz="8"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123">
    <w:name w:val="xl123"/>
    <w:basedOn w:val="Normalny"/>
    <w:rsid w:val="00D055C5"/>
    <w:pPr>
      <w:pBdr>
        <w:left w:val="single" w:sz="8" w:space="0" w:color="auto"/>
        <w:bottom w:val="single" w:sz="8"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124">
    <w:name w:val="xl124"/>
    <w:basedOn w:val="Normalny"/>
    <w:rsid w:val="00D055C5"/>
    <w:pPr>
      <w:pBdr>
        <w:top w:val="single" w:sz="4" w:space="0" w:color="auto"/>
        <w:left w:val="single" w:sz="8" w:space="0" w:color="auto"/>
        <w:bottom w:val="single" w:sz="4"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character" w:styleId="UyteHipercze">
    <w:name w:val="FollowedHyperlink"/>
    <w:uiPriority w:val="99"/>
    <w:unhideWhenUsed/>
    <w:rsid w:val="00D055C5"/>
    <w:rPr>
      <w:color w:val="800080"/>
      <w:u w:val="single"/>
    </w:rPr>
  </w:style>
  <w:style w:type="paragraph" w:customStyle="1" w:styleId="msonormal0">
    <w:name w:val="msonormal"/>
    <w:basedOn w:val="Normalny"/>
    <w:rsid w:val="00D055C5"/>
    <w:pPr>
      <w:suppressAutoHyphens w:val="0"/>
      <w:spacing w:before="100" w:beforeAutospacing="1" w:after="100" w:afterAutospacing="1"/>
      <w:ind w:left="0"/>
      <w:jc w:val="left"/>
    </w:pPr>
    <w:rPr>
      <w:rFonts w:ascii="Times New Roman" w:hAnsi="Times New Roman" w:cs="Times New Roman"/>
      <w:sz w:val="24"/>
      <w:szCs w:val="24"/>
      <w:lang w:eastAsia="pl-PL"/>
    </w:rPr>
  </w:style>
  <w:style w:type="paragraph" w:customStyle="1" w:styleId="font0">
    <w:name w:val="font0"/>
    <w:basedOn w:val="Normalny"/>
    <w:rsid w:val="00D055C5"/>
    <w:pPr>
      <w:suppressAutoHyphens w:val="0"/>
      <w:spacing w:before="100" w:beforeAutospacing="1" w:after="100" w:afterAutospacing="1"/>
      <w:ind w:left="0"/>
      <w:jc w:val="left"/>
    </w:pPr>
    <w:rPr>
      <w:rFonts w:cs="Times New Roman"/>
      <w:lang w:eastAsia="pl-PL"/>
    </w:rPr>
  </w:style>
  <w:style w:type="paragraph" w:customStyle="1" w:styleId="font6">
    <w:name w:val="font6"/>
    <w:basedOn w:val="Normalny"/>
    <w:rsid w:val="00D055C5"/>
    <w:pPr>
      <w:suppressAutoHyphens w:val="0"/>
      <w:spacing w:before="100" w:beforeAutospacing="1" w:after="100" w:afterAutospacing="1"/>
      <w:ind w:left="0"/>
      <w:jc w:val="left"/>
    </w:pPr>
    <w:rPr>
      <w:rFonts w:ascii="Symbol" w:hAnsi="Symbol" w:cs="Times New Roman"/>
      <w:sz w:val="16"/>
      <w:szCs w:val="16"/>
      <w:lang w:eastAsia="pl-PL"/>
    </w:rPr>
  </w:style>
  <w:style w:type="paragraph" w:customStyle="1" w:styleId="font7">
    <w:name w:val="font7"/>
    <w:basedOn w:val="Normalny"/>
    <w:rsid w:val="00D055C5"/>
    <w:pPr>
      <w:suppressAutoHyphens w:val="0"/>
      <w:spacing w:before="100" w:beforeAutospacing="1" w:after="100" w:afterAutospacing="1"/>
      <w:ind w:left="0"/>
      <w:jc w:val="left"/>
    </w:pPr>
    <w:rPr>
      <w:rFonts w:cs="Times New Roman"/>
      <w:lang w:eastAsia="pl-PL"/>
    </w:rPr>
  </w:style>
  <w:style w:type="paragraph" w:customStyle="1" w:styleId="xl125">
    <w:name w:val="xl125"/>
    <w:basedOn w:val="Normalny"/>
    <w:rsid w:val="00D055C5"/>
    <w:pPr>
      <w:pBdr>
        <w:top w:val="single" w:sz="8" w:space="0" w:color="auto"/>
        <w:left w:val="double" w:sz="6" w:space="0" w:color="000000"/>
        <w:bottom w:val="single" w:sz="4" w:space="0" w:color="000000"/>
        <w:right w:val="single" w:sz="4" w:space="0" w:color="000000"/>
      </w:pBdr>
      <w:suppressAutoHyphens w:val="0"/>
      <w:spacing w:before="100" w:beforeAutospacing="1" w:after="100" w:afterAutospacing="1"/>
      <w:ind w:left="0"/>
      <w:jc w:val="center"/>
      <w:textAlignment w:val="center"/>
    </w:pPr>
    <w:rPr>
      <w:rFonts w:ascii="Arial Narrow" w:hAnsi="Arial Narrow" w:cs="Times New Roman"/>
      <w:b/>
      <w:bCs/>
      <w:sz w:val="24"/>
      <w:szCs w:val="24"/>
      <w:lang w:eastAsia="pl-PL"/>
    </w:rPr>
  </w:style>
  <w:style w:type="paragraph" w:customStyle="1" w:styleId="xl126">
    <w:name w:val="xl126"/>
    <w:basedOn w:val="Normalny"/>
    <w:rsid w:val="00D055C5"/>
    <w:pPr>
      <w:pBdr>
        <w:top w:val="single" w:sz="8" w:space="0" w:color="auto"/>
        <w:left w:val="double" w:sz="6" w:space="0" w:color="000000"/>
        <w:bottom w:val="single" w:sz="4" w:space="0" w:color="000000"/>
      </w:pBdr>
      <w:suppressAutoHyphens w:val="0"/>
      <w:spacing w:before="100" w:beforeAutospacing="1" w:after="100" w:afterAutospacing="1"/>
      <w:ind w:left="0"/>
      <w:jc w:val="center"/>
      <w:textAlignment w:val="center"/>
    </w:pPr>
    <w:rPr>
      <w:rFonts w:ascii="Arial Narrow" w:hAnsi="Arial Narrow" w:cs="Times New Roman"/>
      <w:b/>
      <w:bCs/>
      <w:sz w:val="24"/>
      <w:szCs w:val="24"/>
      <w:lang w:eastAsia="pl-PL"/>
    </w:rPr>
  </w:style>
  <w:style w:type="paragraph" w:customStyle="1" w:styleId="xl127">
    <w:name w:val="xl127"/>
    <w:basedOn w:val="Normalny"/>
    <w:rsid w:val="00D055C5"/>
    <w:pPr>
      <w:pBdr>
        <w:top w:val="double" w:sz="6" w:space="0" w:color="000000"/>
        <w:left w:val="single" w:sz="8" w:space="0" w:color="auto"/>
        <w:bottom w:val="single" w:sz="8" w:space="0" w:color="auto"/>
        <w:right w:val="single" w:sz="4" w:space="0" w:color="000000"/>
      </w:pBdr>
      <w:suppressAutoHyphens w:val="0"/>
      <w:spacing w:before="100" w:beforeAutospacing="1" w:after="100" w:afterAutospacing="1"/>
      <w:ind w:left="0"/>
      <w:jc w:val="center"/>
      <w:textAlignment w:val="center"/>
    </w:pPr>
    <w:rPr>
      <w:rFonts w:ascii="Arial Narrow" w:hAnsi="Arial Narrow" w:cs="Times New Roman"/>
      <w:b/>
      <w:bCs/>
      <w:sz w:val="24"/>
      <w:szCs w:val="24"/>
      <w:lang w:eastAsia="pl-PL"/>
    </w:rPr>
  </w:style>
  <w:style w:type="paragraph" w:customStyle="1" w:styleId="xl128">
    <w:name w:val="xl128"/>
    <w:basedOn w:val="Normalny"/>
    <w:rsid w:val="00D055C5"/>
    <w:pPr>
      <w:pBdr>
        <w:top w:val="double" w:sz="6" w:space="0" w:color="000000"/>
        <w:left w:val="double" w:sz="6" w:space="0" w:color="000000"/>
        <w:bottom w:val="single" w:sz="8" w:space="0" w:color="auto"/>
        <w:right w:val="single" w:sz="4" w:space="0" w:color="000000"/>
      </w:pBdr>
      <w:suppressAutoHyphens w:val="0"/>
      <w:spacing w:before="100" w:beforeAutospacing="1" w:after="100" w:afterAutospacing="1"/>
      <w:ind w:left="0"/>
      <w:jc w:val="center"/>
      <w:textAlignment w:val="center"/>
    </w:pPr>
    <w:rPr>
      <w:rFonts w:ascii="Arial Narrow" w:hAnsi="Arial Narrow" w:cs="Times New Roman"/>
      <w:b/>
      <w:bCs/>
      <w:sz w:val="24"/>
      <w:szCs w:val="24"/>
      <w:lang w:eastAsia="pl-PL"/>
    </w:rPr>
  </w:style>
  <w:style w:type="paragraph" w:customStyle="1" w:styleId="xl129">
    <w:name w:val="xl129"/>
    <w:basedOn w:val="Normalny"/>
    <w:rsid w:val="00D055C5"/>
    <w:pPr>
      <w:pBdr>
        <w:top w:val="double" w:sz="6" w:space="0" w:color="000000"/>
        <w:left w:val="double" w:sz="6" w:space="0" w:color="000000"/>
        <w:bottom w:val="single" w:sz="8" w:space="0" w:color="auto"/>
      </w:pBdr>
      <w:suppressAutoHyphens w:val="0"/>
      <w:spacing w:before="100" w:beforeAutospacing="1" w:after="100" w:afterAutospacing="1"/>
      <w:ind w:left="0"/>
      <w:jc w:val="center"/>
      <w:textAlignment w:val="center"/>
    </w:pPr>
    <w:rPr>
      <w:rFonts w:ascii="Arial Narrow" w:hAnsi="Arial Narrow" w:cs="Times New Roman"/>
      <w:b/>
      <w:bCs/>
      <w:sz w:val="24"/>
      <w:szCs w:val="24"/>
      <w:lang w:eastAsia="pl-PL"/>
    </w:rPr>
  </w:style>
  <w:style w:type="paragraph" w:customStyle="1" w:styleId="xl130">
    <w:name w:val="xl130"/>
    <w:basedOn w:val="Normalny"/>
    <w:rsid w:val="00D055C5"/>
    <w:pPr>
      <w:pBdr>
        <w:top w:val="single" w:sz="8" w:space="0" w:color="auto"/>
        <w:left w:val="single" w:sz="8" w:space="0" w:color="auto"/>
        <w:bottom w:val="single" w:sz="4" w:space="0" w:color="000000"/>
        <w:right w:val="single" w:sz="4" w:space="0" w:color="000000"/>
      </w:pBdr>
      <w:suppressAutoHyphens w:val="0"/>
      <w:spacing w:before="100" w:beforeAutospacing="1" w:after="100" w:afterAutospacing="1"/>
      <w:ind w:left="0"/>
      <w:jc w:val="center"/>
      <w:textAlignment w:val="center"/>
    </w:pPr>
    <w:rPr>
      <w:rFonts w:ascii="Arial Narrow" w:hAnsi="Arial Narrow" w:cs="Times New Roman"/>
      <w:b/>
      <w:bCs/>
      <w:sz w:val="24"/>
      <w:szCs w:val="24"/>
      <w:lang w:eastAsia="pl-PL"/>
    </w:rPr>
  </w:style>
  <w:style w:type="paragraph" w:customStyle="1" w:styleId="xl131">
    <w:name w:val="xl131"/>
    <w:basedOn w:val="Normalny"/>
    <w:rsid w:val="00D055C5"/>
    <w:pPr>
      <w:pBdr>
        <w:top w:val="single" w:sz="8" w:space="0" w:color="auto"/>
        <w:left w:val="single" w:sz="4" w:space="0" w:color="000000"/>
        <w:bottom w:val="single" w:sz="4" w:space="0" w:color="000000"/>
        <w:right w:val="single" w:sz="4" w:space="0" w:color="000000"/>
      </w:pBdr>
      <w:suppressAutoHyphens w:val="0"/>
      <w:spacing w:before="100" w:beforeAutospacing="1" w:after="100" w:afterAutospacing="1"/>
      <w:ind w:left="0"/>
      <w:jc w:val="center"/>
      <w:textAlignment w:val="center"/>
    </w:pPr>
    <w:rPr>
      <w:rFonts w:ascii="Arial Narrow" w:hAnsi="Arial Narrow" w:cs="Times New Roman"/>
      <w:b/>
      <w:bCs/>
      <w:sz w:val="24"/>
      <w:szCs w:val="24"/>
      <w:lang w:eastAsia="pl-PL"/>
    </w:rPr>
  </w:style>
  <w:style w:type="paragraph" w:customStyle="1" w:styleId="xl132">
    <w:name w:val="xl132"/>
    <w:basedOn w:val="Normalny"/>
    <w:rsid w:val="00D055C5"/>
    <w:pPr>
      <w:pBdr>
        <w:top w:val="double" w:sz="6" w:space="0" w:color="000000"/>
        <w:left w:val="single" w:sz="8" w:space="0" w:color="auto"/>
        <w:bottom w:val="single" w:sz="8" w:space="0" w:color="auto"/>
        <w:right w:val="single" w:sz="4" w:space="0" w:color="000000"/>
      </w:pBdr>
      <w:suppressAutoHyphens w:val="0"/>
      <w:spacing w:before="100" w:beforeAutospacing="1" w:after="100" w:afterAutospacing="1"/>
      <w:ind w:left="0"/>
      <w:jc w:val="center"/>
      <w:textAlignment w:val="center"/>
    </w:pPr>
    <w:rPr>
      <w:rFonts w:ascii="Arial Narrow" w:hAnsi="Arial Narrow" w:cs="Times New Roman"/>
      <w:b/>
      <w:bCs/>
      <w:sz w:val="24"/>
      <w:szCs w:val="24"/>
      <w:lang w:eastAsia="pl-PL"/>
    </w:rPr>
  </w:style>
  <w:style w:type="paragraph" w:customStyle="1" w:styleId="xl133">
    <w:name w:val="xl133"/>
    <w:basedOn w:val="Normalny"/>
    <w:rsid w:val="00D055C5"/>
    <w:pPr>
      <w:pBdr>
        <w:top w:val="double" w:sz="6" w:space="0" w:color="000000"/>
        <w:left w:val="single" w:sz="4" w:space="0" w:color="000000"/>
        <w:bottom w:val="single" w:sz="8" w:space="0" w:color="auto"/>
        <w:right w:val="single" w:sz="4" w:space="0" w:color="000000"/>
      </w:pBdr>
      <w:suppressAutoHyphens w:val="0"/>
      <w:spacing w:before="100" w:beforeAutospacing="1" w:after="100" w:afterAutospacing="1"/>
      <w:ind w:left="0"/>
      <w:jc w:val="center"/>
      <w:textAlignment w:val="center"/>
    </w:pPr>
    <w:rPr>
      <w:rFonts w:ascii="Arial Narrow" w:hAnsi="Arial Narrow" w:cs="Times New Roman"/>
      <w:b/>
      <w:bCs/>
      <w:sz w:val="24"/>
      <w:szCs w:val="24"/>
      <w:lang w:eastAsia="pl-PL"/>
    </w:rPr>
  </w:style>
  <w:style w:type="paragraph" w:customStyle="1" w:styleId="xl134">
    <w:name w:val="xl134"/>
    <w:basedOn w:val="Normalny"/>
    <w:rsid w:val="00D055C5"/>
    <w:pPr>
      <w:pBdr>
        <w:top w:val="single" w:sz="8" w:space="0" w:color="auto"/>
        <w:left w:val="single" w:sz="4" w:space="0" w:color="000000"/>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35">
    <w:name w:val="xl135"/>
    <w:basedOn w:val="Normalny"/>
    <w:rsid w:val="00D055C5"/>
    <w:pPr>
      <w:pBdr>
        <w:top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36">
    <w:name w:val="xl136"/>
    <w:basedOn w:val="Normalny"/>
    <w:rsid w:val="00D055C5"/>
    <w:pPr>
      <w:pBdr>
        <w:top w:val="single" w:sz="8" w:space="0" w:color="auto"/>
        <w:right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37">
    <w:name w:val="xl137"/>
    <w:basedOn w:val="Normalny"/>
    <w:rsid w:val="00D055C5"/>
    <w:pPr>
      <w:pBdr>
        <w:left w:val="single" w:sz="4" w:space="0" w:color="000000"/>
        <w:bottom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38">
    <w:name w:val="xl138"/>
    <w:basedOn w:val="Normalny"/>
    <w:rsid w:val="00D055C5"/>
    <w:pPr>
      <w:pBdr>
        <w:bottom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39">
    <w:name w:val="xl139"/>
    <w:basedOn w:val="Normalny"/>
    <w:rsid w:val="00D055C5"/>
    <w:pPr>
      <w:pBdr>
        <w:bottom w:val="single" w:sz="8" w:space="0" w:color="auto"/>
        <w:right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40">
    <w:name w:val="xl140"/>
    <w:basedOn w:val="Normalny"/>
    <w:rsid w:val="00D055C5"/>
    <w:pPr>
      <w:pBdr>
        <w:top w:val="single" w:sz="8" w:space="0" w:color="auto"/>
        <w:left w:val="single" w:sz="8" w:space="0" w:color="auto"/>
        <w:bottom w:val="single" w:sz="8" w:space="0" w:color="auto"/>
      </w:pBdr>
      <w:suppressAutoHyphens w:val="0"/>
      <w:spacing w:before="100" w:beforeAutospacing="1" w:after="100" w:afterAutospacing="1"/>
      <w:ind w:left="0"/>
      <w:jc w:val="center"/>
      <w:textAlignment w:val="center"/>
    </w:pPr>
    <w:rPr>
      <w:rFonts w:ascii="Arial Narrow" w:hAnsi="Arial Narrow" w:cs="Times New Roman"/>
      <w:sz w:val="18"/>
      <w:szCs w:val="18"/>
      <w:lang w:eastAsia="pl-PL"/>
    </w:rPr>
  </w:style>
  <w:style w:type="paragraph" w:customStyle="1" w:styleId="xl141">
    <w:name w:val="xl141"/>
    <w:basedOn w:val="Normalny"/>
    <w:rsid w:val="00D055C5"/>
    <w:pPr>
      <w:pBdr>
        <w:top w:val="single" w:sz="8" w:space="0" w:color="auto"/>
        <w:bottom w:val="single" w:sz="8" w:space="0" w:color="auto"/>
      </w:pBdr>
      <w:suppressAutoHyphens w:val="0"/>
      <w:spacing w:before="100" w:beforeAutospacing="1" w:after="100" w:afterAutospacing="1"/>
      <w:ind w:left="0"/>
      <w:jc w:val="center"/>
      <w:textAlignment w:val="center"/>
    </w:pPr>
    <w:rPr>
      <w:rFonts w:ascii="Arial Narrow" w:hAnsi="Arial Narrow" w:cs="Times New Roman"/>
      <w:sz w:val="18"/>
      <w:szCs w:val="18"/>
      <w:lang w:eastAsia="pl-PL"/>
    </w:rPr>
  </w:style>
  <w:style w:type="paragraph" w:customStyle="1" w:styleId="xl142">
    <w:name w:val="xl142"/>
    <w:basedOn w:val="Normalny"/>
    <w:rsid w:val="00D055C5"/>
    <w:pPr>
      <w:pBdr>
        <w:top w:val="single" w:sz="8" w:space="0" w:color="auto"/>
        <w:left w:val="single" w:sz="8" w:space="0" w:color="auto"/>
        <w:bottom w:val="single" w:sz="8" w:space="0" w:color="auto"/>
      </w:pBdr>
      <w:suppressAutoHyphens w:val="0"/>
      <w:spacing w:before="100" w:beforeAutospacing="1" w:after="100" w:afterAutospacing="1"/>
      <w:ind w:left="0"/>
      <w:jc w:val="center"/>
      <w:textAlignment w:val="center"/>
    </w:pPr>
    <w:rPr>
      <w:rFonts w:ascii="Arial Narrow" w:hAnsi="Arial Narrow" w:cs="Times New Roman"/>
      <w:b/>
      <w:bCs/>
      <w:sz w:val="24"/>
      <w:szCs w:val="24"/>
      <w:lang w:eastAsia="pl-PL"/>
    </w:rPr>
  </w:style>
  <w:style w:type="paragraph" w:customStyle="1" w:styleId="xl143">
    <w:name w:val="xl143"/>
    <w:basedOn w:val="Normalny"/>
    <w:rsid w:val="00D055C5"/>
    <w:pPr>
      <w:pBdr>
        <w:top w:val="single" w:sz="8" w:space="0" w:color="auto"/>
        <w:bottom w:val="single" w:sz="8" w:space="0" w:color="auto"/>
        <w:right w:val="single" w:sz="8" w:space="0" w:color="auto"/>
      </w:pBdr>
      <w:suppressAutoHyphens w:val="0"/>
      <w:spacing w:before="100" w:beforeAutospacing="1" w:after="100" w:afterAutospacing="1"/>
      <w:ind w:left="0"/>
      <w:jc w:val="center"/>
      <w:textAlignment w:val="center"/>
    </w:pPr>
    <w:rPr>
      <w:rFonts w:ascii="Arial Narrow" w:hAnsi="Arial Narrow" w:cs="Times New Roman"/>
      <w:b/>
      <w:bCs/>
      <w:sz w:val="24"/>
      <w:szCs w:val="24"/>
      <w:lang w:eastAsia="pl-PL"/>
    </w:rPr>
  </w:style>
  <w:style w:type="paragraph" w:customStyle="1" w:styleId="xl144">
    <w:name w:val="xl144"/>
    <w:basedOn w:val="Normalny"/>
    <w:rsid w:val="00D055C5"/>
    <w:pPr>
      <w:pBdr>
        <w:top w:val="single" w:sz="8" w:space="0" w:color="auto"/>
        <w:bottom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45">
    <w:name w:val="xl145"/>
    <w:basedOn w:val="Normalny"/>
    <w:rsid w:val="00D055C5"/>
    <w:pPr>
      <w:pBdr>
        <w:top w:val="single" w:sz="8" w:space="0" w:color="auto"/>
        <w:bottom w:val="single" w:sz="8" w:space="0" w:color="auto"/>
        <w:right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46">
    <w:name w:val="xl146"/>
    <w:basedOn w:val="Normalny"/>
    <w:rsid w:val="00D055C5"/>
    <w:pPr>
      <w:pBdr>
        <w:top w:val="single" w:sz="8" w:space="0" w:color="auto"/>
        <w:bottom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47">
    <w:name w:val="xl147"/>
    <w:basedOn w:val="Normalny"/>
    <w:rsid w:val="00D055C5"/>
    <w:pPr>
      <w:pBdr>
        <w:top w:val="single" w:sz="8" w:space="0" w:color="auto"/>
        <w:bottom w:val="single" w:sz="8" w:space="0" w:color="auto"/>
        <w:right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character" w:customStyle="1" w:styleId="AkapitzlistZnak">
    <w:name w:val="Akapit z listą Znak"/>
    <w:aliases w:val="Numerowanie Znak,Akapit z listą BS Znak,Bulleted list Znak,L1 Znak,Akapit z listą5 Znak,Odstavec Znak,Podsis rysunku Znak,sw tekst Znak,normalny tekst Znak,Kolorowa lista — akcent 11 Znak"/>
    <w:link w:val="Akapitzlist"/>
    <w:uiPriority w:val="34"/>
    <w:qFormat/>
    <w:rsid w:val="00D055C5"/>
    <w:rPr>
      <w:rFonts w:ascii="Arial" w:eastAsia="Times New Roman" w:hAnsi="Arial" w:cs="Arial"/>
      <w:sz w:val="20"/>
      <w:szCs w:val="20"/>
      <w:lang w:eastAsia="zh-CN"/>
    </w:rPr>
  </w:style>
  <w:style w:type="paragraph" w:customStyle="1" w:styleId="Default">
    <w:name w:val="Default"/>
    <w:rsid w:val="00D055C5"/>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WE0">
    <w:name w:val="TWE_0"/>
    <w:basedOn w:val="Normalny"/>
    <w:link w:val="TWE0Znak"/>
    <w:qFormat/>
    <w:rsid w:val="00D055C5"/>
    <w:pPr>
      <w:spacing w:before="0" w:after="0" w:line="276" w:lineRule="auto"/>
      <w:ind w:left="0" w:firstLine="709"/>
    </w:pPr>
    <w:rPr>
      <w:rFonts w:cs="Times New Roman"/>
      <w:lang w:eastAsia="ar-SA"/>
    </w:rPr>
  </w:style>
  <w:style w:type="character" w:customStyle="1" w:styleId="TWE0Znak">
    <w:name w:val="TWE_0 Znak"/>
    <w:link w:val="TWE0"/>
    <w:rsid w:val="00D055C5"/>
    <w:rPr>
      <w:rFonts w:ascii="Arial" w:eastAsia="Times New Roman" w:hAnsi="Arial" w:cs="Times New Roman"/>
      <w:sz w:val="20"/>
      <w:szCs w:val="20"/>
      <w:lang w:eastAsia="ar-SA"/>
    </w:rPr>
  </w:style>
  <w:style w:type="paragraph" w:styleId="NormalnyWeb">
    <w:name w:val="Normal (Web)"/>
    <w:basedOn w:val="Normalny"/>
    <w:uiPriority w:val="99"/>
    <w:unhideWhenUsed/>
    <w:rsid w:val="00D055C5"/>
    <w:pPr>
      <w:suppressAutoHyphens w:val="0"/>
      <w:spacing w:before="100" w:beforeAutospacing="1" w:after="100" w:afterAutospacing="1"/>
      <w:ind w:left="0"/>
      <w:jc w:val="left"/>
    </w:pPr>
    <w:rPr>
      <w:rFonts w:ascii="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0D688B"/>
    <w:rPr>
      <w:color w:val="605E5C"/>
      <w:shd w:val="clear" w:color="auto" w:fill="E1DFDD"/>
    </w:rPr>
  </w:style>
  <w:style w:type="character" w:styleId="Pogrubienie">
    <w:name w:val="Strong"/>
    <w:basedOn w:val="Domylnaczcionkaakapitu"/>
    <w:uiPriority w:val="22"/>
    <w:qFormat/>
    <w:rsid w:val="005C7232"/>
    <w:rPr>
      <w:b/>
      <w:bCs/>
    </w:rPr>
  </w:style>
  <w:style w:type="character" w:customStyle="1" w:styleId="cursor-pointer">
    <w:name w:val="cursor-pointer"/>
    <w:basedOn w:val="Domylnaczcionkaakapitu"/>
    <w:rsid w:val="005C72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516202">
      <w:bodyDiv w:val="1"/>
      <w:marLeft w:val="0"/>
      <w:marRight w:val="0"/>
      <w:marTop w:val="0"/>
      <w:marBottom w:val="0"/>
      <w:divBdr>
        <w:top w:val="none" w:sz="0" w:space="0" w:color="auto"/>
        <w:left w:val="none" w:sz="0" w:space="0" w:color="auto"/>
        <w:bottom w:val="none" w:sz="0" w:space="0" w:color="auto"/>
        <w:right w:val="none" w:sz="0" w:space="0" w:color="auto"/>
      </w:divBdr>
    </w:div>
    <w:div w:id="787234125">
      <w:bodyDiv w:val="1"/>
      <w:marLeft w:val="0"/>
      <w:marRight w:val="0"/>
      <w:marTop w:val="0"/>
      <w:marBottom w:val="0"/>
      <w:divBdr>
        <w:top w:val="none" w:sz="0" w:space="0" w:color="auto"/>
        <w:left w:val="none" w:sz="0" w:space="0" w:color="auto"/>
        <w:bottom w:val="none" w:sz="0" w:space="0" w:color="auto"/>
        <w:right w:val="none" w:sz="0" w:space="0" w:color="auto"/>
      </w:divBdr>
    </w:div>
    <w:div w:id="794523320">
      <w:bodyDiv w:val="1"/>
      <w:marLeft w:val="0"/>
      <w:marRight w:val="0"/>
      <w:marTop w:val="0"/>
      <w:marBottom w:val="0"/>
      <w:divBdr>
        <w:top w:val="none" w:sz="0" w:space="0" w:color="auto"/>
        <w:left w:val="none" w:sz="0" w:space="0" w:color="auto"/>
        <w:bottom w:val="none" w:sz="0" w:space="0" w:color="auto"/>
        <w:right w:val="none" w:sz="0" w:space="0" w:color="auto"/>
      </w:divBdr>
    </w:div>
    <w:div w:id="952173602">
      <w:bodyDiv w:val="1"/>
      <w:marLeft w:val="0"/>
      <w:marRight w:val="0"/>
      <w:marTop w:val="0"/>
      <w:marBottom w:val="0"/>
      <w:divBdr>
        <w:top w:val="none" w:sz="0" w:space="0" w:color="auto"/>
        <w:left w:val="none" w:sz="0" w:space="0" w:color="auto"/>
        <w:bottom w:val="none" w:sz="0" w:space="0" w:color="auto"/>
        <w:right w:val="none" w:sz="0" w:space="0" w:color="auto"/>
      </w:divBdr>
    </w:div>
    <w:div w:id="1076628291">
      <w:bodyDiv w:val="1"/>
      <w:marLeft w:val="0"/>
      <w:marRight w:val="0"/>
      <w:marTop w:val="0"/>
      <w:marBottom w:val="0"/>
      <w:divBdr>
        <w:top w:val="none" w:sz="0" w:space="0" w:color="auto"/>
        <w:left w:val="none" w:sz="0" w:space="0" w:color="auto"/>
        <w:bottom w:val="none" w:sz="0" w:space="0" w:color="auto"/>
        <w:right w:val="none" w:sz="0" w:space="0" w:color="auto"/>
      </w:divBdr>
    </w:div>
    <w:div w:id="1358003240">
      <w:bodyDiv w:val="1"/>
      <w:marLeft w:val="0"/>
      <w:marRight w:val="0"/>
      <w:marTop w:val="0"/>
      <w:marBottom w:val="0"/>
      <w:divBdr>
        <w:top w:val="none" w:sz="0" w:space="0" w:color="auto"/>
        <w:left w:val="none" w:sz="0" w:space="0" w:color="auto"/>
        <w:bottom w:val="none" w:sz="0" w:space="0" w:color="auto"/>
        <w:right w:val="none" w:sz="0" w:space="0" w:color="auto"/>
      </w:divBdr>
      <w:divsChild>
        <w:div w:id="1437287618">
          <w:marLeft w:val="0"/>
          <w:marRight w:val="0"/>
          <w:marTop w:val="0"/>
          <w:marBottom w:val="0"/>
          <w:divBdr>
            <w:top w:val="none" w:sz="0" w:space="0" w:color="auto"/>
            <w:left w:val="none" w:sz="0" w:space="0" w:color="auto"/>
            <w:bottom w:val="none" w:sz="0" w:space="0" w:color="auto"/>
            <w:right w:val="none" w:sz="0" w:space="0" w:color="auto"/>
          </w:divBdr>
        </w:div>
        <w:div w:id="1133870221">
          <w:marLeft w:val="0"/>
          <w:marRight w:val="0"/>
          <w:marTop w:val="0"/>
          <w:marBottom w:val="0"/>
          <w:divBdr>
            <w:top w:val="none" w:sz="0" w:space="0" w:color="auto"/>
            <w:left w:val="none" w:sz="0" w:space="0" w:color="auto"/>
            <w:bottom w:val="none" w:sz="0" w:space="0" w:color="auto"/>
            <w:right w:val="none" w:sz="0" w:space="0" w:color="auto"/>
          </w:divBdr>
        </w:div>
      </w:divsChild>
    </w:div>
    <w:div w:id="1386832900">
      <w:bodyDiv w:val="1"/>
      <w:marLeft w:val="0"/>
      <w:marRight w:val="0"/>
      <w:marTop w:val="0"/>
      <w:marBottom w:val="0"/>
      <w:divBdr>
        <w:top w:val="none" w:sz="0" w:space="0" w:color="auto"/>
        <w:left w:val="none" w:sz="0" w:space="0" w:color="auto"/>
        <w:bottom w:val="none" w:sz="0" w:space="0" w:color="auto"/>
        <w:right w:val="none" w:sz="0" w:space="0" w:color="auto"/>
      </w:divBdr>
    </w:div>
    <w:div w:id="1497770130">
      <w:bodyDiv w:val="1"/>
      <w:marLeft w:val="0"/>
      <w:marRight w:val="0"/>
      <w:marTop w:val="0"/>
      <w:marBottom w:val="0"/>
      <w:divBdr>
        <w:top w:val="none" w:sz="0" w:space="0" w:color="auto"/>
        <w:left w:val="none" w:sz="0" w:space="0" w:color="auto"/>
        <w:bottom w:val="none" w:sz="0" w:space="0" w:color="auto"/>
        <w:right w:val="none" w:sz="0" w:space="0" w:color="auto"/>
      </w:divBdr>
    </w:div>
    <w:div w:id="1710370697">
      <w:bodyDiv w:val="1"/>
      <w:marLeft w:val="0"/>
      <w:marRight w:val="0"/>
      <w:marTop w:val="0"/>
      <w:marBottom w:val="0"/>
      <w:divBdr>
        <w:top w:val="none" w:sz="0" w:space="0" w:color="auto"/>
        <w:left w:val="none" w:sz="0" w:space="0" w:color="auto"/>
        <w:bottom w:val="none" w:sz="0" w:space="0" w:color="auto"/>
        <w:right w:val="none" w:sz="0" w:space="0" w:color="auto"/>
      </w:divBdr>
    </w:div>
    <w:div w:id="1992979592">
      <w:bodyDiv w:val="1"/>
      <w:marLeft w:val="0"/>
      <w:marRight w:val="0"/>
      <w:marTop w:val="0"/>
      <w:marBottom w:val="0"/>
      <w:divBdr>
        <w:top w:val="none" w:sz="0" w:space="0" w:color="auto"/>
        <w:left w:val="none" w:sz="0" w:space="0" w:color="auto"/>
        <w:bottom w:val="none" w:sz="0" w:space="0" w:color="auto"/>
        <w:right w:val="none" w:sz="0" w:space="0" w:color="auto"/>
      </w:divBdr>
      <w:divsChild>
        <w:div w:id="657880945">
          <w:marLeft w:val="0"/>
          <w:marRight w:val="0"/>
          <w:marTop w:val="0"/>
          <w:marBottom w:val="0"/>
          <w:divBdr>
            <w:top w:val="none" w:sz="0" w:space="0" w:color="auto"/>
            <w:left w:val="none" w:sz="0" w:space="0" w:color="auto"/>
            <w:bottom w:val="none" w:sz="0" w:space="0" w:color="auto"/>
            <w:right w:val="none" w:sz="0" w:space="0" w:color="auto"/>
          </w:divBdr>
        </w:div>
        <w:div w:id="1541891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10.0.0.2\Vol2\GREEN_ROOM_TEAM\PROJEKTY%20BIEZACE\2023-001%20PWM%20Krak&#243;w\IN\20240305%20ARPOL%20p&#281;tle%20indukcyjne\2024.03.05%20obliczenia%20SUGEROWANE%20P&#280;TLE%20.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10.0.0.2\Vol2\GREEN_ROOM_TEAM\PROJEKTY%20BIEZACE\2023-001%20PWM%20Krak&#243;w\IN\20240305%20ARPOL%20p&#281;tle%20indukcyjne\2024.03.05%20obliczenia%20SUGEROWANE%20P&#280;TLE%20.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1" Type="http://schemas.openxmlformats.org/officeDocument/2006/relationships/oleObject" Target="file:///\\10.0.0.2\Vol2\GREEN_ROOM_TEAM\PROJEKTY%20BIEZACE\2023-001%20PWM%20Krak&#243;w\IN\20240305%20ARPOL%20p&#281;tle%20indukcyjne\2024.03.05%20obliczenia%20SUGEROWANE%20P&#280;TLE%20.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10.0.0.2\Vol2\GREEN_ROOM_TEAM\PROJEKTY%20BIEZACE\2023-001%20PWM%20Krak&#243;w\IN\20240305%20ARPOL%20p&#281;tle%20indukcyjne\2024.03.05%20obliczenia%20SUGEROWANE%20P&#280;TLE%20.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Rozkład</a:t>
            </a:r>
            <a:r>
              <a:rPr lang="pl-PL" baseline="0"/>
              <a:t> mocy pola magnetycznego </a:t>
            </a:r>
            <a:endParaRPr lang="pl-PL"/>
          </a:p>
        </c:rich>
      </c:tx>
      <c:layout/>
      <c:overlay val="0"/>
      <c:spPr>
        <a:noFill/>
        <a:ln>
          <a:noFill/>
        </a:ln>
        <a:effectLst/>
      </c:spPr>
    </c:title>
    <c:autoTitleDeleted val="0"/>
    <c:view3D>
      <c:rotX val="15"/>
      <c:rotY val="2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surface3DChart>
        <c:wireframe val="0"/>
        <c:ser>
          <c:idx val="0"/>
          <c:order val="0"/>
          <c:tx>
            <c:strRef>
              <c:f>'[2024.03.05 obliczenia SUGEROWANE PĘTLE .xlsx]Klubokawiarnia'!$B$1</c:f>
              <c:strCache>
                <c:ptCount val="1"/>
                <c:pt idx="0">
                  <c:v>0</c:v>
                </c:pt>
              </c:strCache>
            </c:strRef>
          </c:tx>
          <c:spPr>
            <a:solidFill>
              <a:schemeClr val="accent1"/>
            </a:solidFill>
            <a:ln/>
            <a:effectLst/>
            <a:sp3d/>
          </c:spPr>
          <c:cat>
            <c:numRef>
              <c:f>'[2024.03.05 obliczenia SUGEROWANE PĘTLE .xlsx]Klubokawiarnia'!$A$2:$A$14</c:f>
              <c:numCache>
                <c:formatCode>General</c:formatCode>
                <c:ptCount val="13"/>
                <c:pt idx="0">
                  <c:v>0</c:v>
                </c:pt>
                <c:pt idx="1">
                  <c:v>0.57999999999999996</c:v>
                </c:pt>
                <c:pt idx="2">
                  <c:v>1.1599999999999999</c:v>
                </c:pt>
                <c:pt idx="3">
                  <c:v>1.7399999999999998</c:v>
                </c:pt>
                <c:pt idx="4">
                  <c:v>2.3199999999999998</c:v>
                </c:pt>
                <c:pt idx="5">
                  <c:v>2.9</c:v>
                </c:pt>
                <c:pt idx="6">
                  <c:v>3.4799999999999995</c:v>
                </c:pt>
                <c:pt idx="7">
                  <c:v>4.0599999999999996</c:v>
                </c:pt>
                <c:pt idx="8">
                  <c:v>4.6399999999999997</c:v>
                </c:pt>
                <c:pt idx="9">
                  <c:v>5.22</c:v>
                </c:pt>
                <c:pt idx="10">
                  <c:v>5.8</c:v>
                </c:pt>
                <c:pt idx="11">
                  <c:v>6.38</c:v>
                </c:pt>
                <c:pt idx="12">
                  <c:v>6.9599999999999991</c:v>
                </c:pt>
              </c:numCache>
            </c:numRef>
          </c:cat>
          <c:val>
            <c:numRef>
              <c:f>'[2024.03.05 obliczenia SUGEROWANE PĘTLE .xlsx]Klubokawiarnia'!$B$2:$B$14</c:f>
              <c:numCache>
                <c:formatCode>General</c:formatCode>
                <c:ptCount val="13"/>
                <c:pt idx="0">
                  <c:v>23</c:v>
                </c:pt>
                <c:pt idx="1">
                  <c:v>48</c:v>
                </c:pt>
                <c:pt idx="2">
                  <c:v>56</c:v>
                </c:pt>
                <c:pt idx="3">
                  <c:v>57</c:v>
                </c:pt>
                <c:pt idx="4">
                  <c:v>55</c:v>
                </c:pt>
                <c:pt idx="5">
                  <c:v>54</c:v>
                </c:pt>
                <c:pt idx="6">
                  <c:v>54</c:v>
                </c:pt>
                <c:pt idx="7">
                  <c:v>54</c:v>
                </c:pt>
                <c:pt idx="8">
                  <c:v>55</c:v>
                </c:pt>
                <c:pt idx="9">
                  <c:v>57</c:v>
                </c:pt>
                <c:pt idx="10">
                  <c:v>56</c:v>
                </c:pt>
                <c:pt idx="11">
                  <c:v>48</c:v>
                </c:pt>
                <c:pt idx="12">
                  <c:v>23</c:v>
                </c:pt>
              </c:numCache>
            </c:numRef>
          </c:val>
          <c:extLst xmlns:c16r2="http://schemas.microsoft.com/office/drawing/2015/06/chart">
            <c:ext xmlns:c16="http://schemas.microsoft.com/office/drawing/2014/chart" uri="{C3380CC4-5D6E-409C-BE32-E72D297353CC}">
              <c16:uniqueId val="{00000000-724F-4261-8C76-A96F876182E8}"/>
            </c:ext>
          </c:extLst>
        </c:ser>
        <c:ser>
          <c:idx val="1"/>
          <c:order val="1"/>
          <c:tx>
            <c:strRef>
              <c:f>'[2024.03.05 obliczenia SUGEROWANE PĘTLE .xlsx]Klubokawiarnia'!$C$1</c:f>
              <c:strCache>
                <c:ptCount val="1"/>
                <c:pt idx="0">
                  <c:v>0,6</c:v>
                </c:pt>
              </c:strCache>
            </c:strRef>
          </c:tx>
          <c:spPr>
            <a:solidFill>
              <a:schemeClr val="accent2"/>
            </a:solidFill>
            <a:ln/>
            <a:effectLst/>
            <a:sp3d/>
          </c:spPr>
          <c:cat>
            <c:numRef>
              <c:f>'[2024.03.05 obliczenia SUGEROWANE PĘTLE .xlsx]Klubokawiarnia'!$A$2:$A$14</c:f>
              <c:numCache>
                <c:formatCode>General</c:formatCode>
                <c:ptCount val="13"/>
                <c:pt idx="0">
                  <c:v>0</c:v>
                </c:pt>
                <c:pt idx="1">
                  <c:v>0.57999999999999996</c:v>
                </c:pt>
                <c:pt idx="2">
                  <c:v>1.1599999999999999</c:v>
                </c:pt>
                <c:pt idx="3">
                  <c:v>1.7399999999999998</c:v>
                </c:pt>
                <c:pt idx="4">
                  <c:v>2.3199999999999998</c:v>
                </c:pt>
                <c:pt idx="5">
                  <c:v>2.9</c:v>
                </c:pt>
                <c:pt idx="6">
                  <c:v>3.4799999999999995</c:v>
                </c:pt>
                <c:pt idx="7">
                  <c:v>4.0599999999999996</c:v>
                </c:pt>
                <c:pt idx="8">
                  <c:v>4.6399999999999997</c:v>
                </c:pt>
                <c:pt idx="9">
                  <c:v>5.22</c:v>
                </c:pt>
                <c:pt idx="10">
                  <c:v>5.8</c:v>
                </c:pt>
                <c:pt idx="11">
                  <c:v>6.38</c:v>
                </c:pt>
                <c:pt idx="12">
                  <c:v>6.9599999999999991</c:v>
                </c:pt>
              </c:numCache>
            </c:numRef>
          </c:cat>
          <c:val>
            <c:numRef>
              <c:f>'[2024.03.05 obliczenia SUGEROWANE PĘTLE .xlsx]Klubokawiarnia'!$C$2:$C$14</c:f>
              <c:numCache>
                <c:formatCode>General</c:formatCode>
                <c:ptCount val="13"/>
                <c:pt idx="0">
                  <c:v>50</c:v>
                </c:pt>
                <c:pt idx="1">
                  <c:v>94</c:v>
                </c:pt>
                <c:pt idx="2">
                  <c:v>110</c:v>
                </c:pt>
                <c:pt idx="3">
                  <c:v>112</c:v>
                </c:pt>
                <c:pt idx="4">
                  <c:v>110</c:v>
                </c:pt>
                <c:pt idx="5">
                  <c:v>109</c:v>
                </c:pt>
                <c:pt idx="6">
                  <c:v>109</c:v>
                </c:pt>
                <c:pt idx="7">
                  <c:v>109</c:v>
                </c:pt>
                <c:pt idx="8">
                  <c:v>110</c:v>
                </c:pt>
                <c:pt idx="9">
                  <c:v>112</c:v>
                </c:pt>
                <c:pt idx="10">
                  <c:v>110</c:v>
                </c:pt>
                <c:pt idx="11">
                  <c:v>94</c:v>
                </c:pt>
                <c:pt idx="12">
                  <c:v>50</c:v>
                </c:pt>
              </c:numCache>
            </c:numRef>
          </c:val>
          <c:extLst xmlns:c16r2="http://schemas.microsoft.com/office/drawing/2015/06/chart">
            <c:ext xmlns:c16="http://schemas.microsoft.com/office/drawing/2014/chart" uri="{C3380CC4-5D6E-409C-BE32-E72D297353CC}">
              <c16:uniqueId val="{00000001-724F-4261-8C76-A96F876182E8}"/>
            </c:ext>
          </c:extLst>
        </c:ser>
        <c:ser>
          <c:idx val="2"/>
          <c:order val="2"/>
          <c:tx>
            <c:strRef>
              <c:f>'[2024.03.05 obliczenia SUGEROWANE PĘTLE .xlsx]Klubokawiarnia'!$D$1</c:f>
              <c:strCache>
                <c:ptCount val="1"/>
                <c:pt idx="0">
                  <c:v>1,2</c:v>
                </c:pt>
              </c:strCache>
            </c:strRef>
          </c:tx>
          <c:spPr>
            <a:solidFill>
              <a:schemeClr val="accent3"/>
            </a:solidFill>
            <a:ln/>
            <a:effectLst/>
            <a:sp3d/>
          </c:spPr>
          <c:cat>
            <c:numRef>
              <c:f>'[2024.03.05 obliczenia SUGEROWANE PĘTLE .xlsx]Klubokawiarnia'!$A$2:$A$14</c:f>
              <c:numCache>
                <c:formatCode>General</c:formatCode>
                <c:ptCount val="13"/>
                <c:pt idx="0">
                  <c:v>0</c:v>
                </c:pt>
                <c:pt idx="1">
                  <c:v>0.57999999999999996</c:v>
                </c:pt>
                <c:pt idx="2">
                  <c:v>1.1599999999999999</c:v>
                </c:pt>
                <c:pt idx="3">
                  <c:v>1.7399999999999998</c:v>
                </c:pt>
                <c:pt idx="4">
                  <c:v>2.3199999999999998</c:v>
                </c:pt>
                <c:pt idx="5">
                  <c:v>2.9</c:v>
                </c:pt>
                <c:pt idx="6">
                  <c:v>3.4799999999999995</c:v>
                </c:pt>
                <c:pt idx="7">
                  <c:v>4.0599999999999996</c:v>
                </c:pt>
                <c:pt idx="8">
                  <c:v>4.6399999999999997</c:v>
                </c:pt>
                <c:pt idx="9">
                  <c:v>5.22</c:v>
                </c:pt>
                <c:pt idx="10">
                  <c:v>5.8</c:v>
                </c:pt>
                <c:pt idx="11">
                  <c:v>6.38</c:v>
                </c:pt>
                <c:pt idx="12">
                  <c:v>6.9599999999999991</c:v>
                </c:pt>
              </c:numCache>
            </c:numRef>
          </c:cat>
          <c:val>
            <c:numRef>
              <c:f>'[2024.03.05 obliczenia SUGEROWANE PĘTLE .xlsx]Klubokawiarnia'!$D$2:$D$14</c:f>
              <c:numCache>
                <c:formatCode>General</c:formatCode>
                <c:ptCount val="13"/>
                <c:pt idx="0">
                  <c:v>59</c:v>
                </c:pt>
                <c:pt idx="1">
                  <c:v>111</c:v>
                </c:pt>
                <c:pt idx="2">
                  <c:v>129</c:v>
                </c:pt>
                <c:pt idx="3">
                  <c:v>131</c:v>
                </c:pt>
                <c:pt idx="4">
                  <c:v>130</c:v>
                </c:pt>
                <c:pt idx="5">
                  <c:v>129</c:v>
                </c:pt>
                <c:pt idx="6">
                  <c:v>128</c:v>
                </c:pt>
                <c:pt idx="7">
                  <c:v>129</c:v>
                </c:pt>
                <c:pt idx="8">
                  <c:v>130</c:v>
                </c:pt>
                <c:pt idx="9">
                  <c:v>131</c:v>
                </c:pt>
                <c:pt idx="10">
                  <c:v>129</c:v>
                </c:pt>
                <c:pt idx="11">
                  <c:v>111</c:v>
                </c:pt>
                <c:pt idx="12">
                  <c:v>59</c:v>
                </c:pt>
              </c:numCache>
            </c:numRef>
          </c:val>
          <c:extLst xmlns:c16r2="http://schemas.microsoft.com/office/drawing/2015/06/chart">
            <c:ext xmlns:c16="http://schemas.microsoft.com/office/drawing/2014/chart" uri="{C3380CC4-5D6E-409C-BE32-E72D297353CC}">
              <c16:uniqueId val="{00000002-724F-4261-8C76-A96F876182E8}"/>
            </c:ext>
          </c:extLst>
        </c:ser>
        <c:ser>
          <c:idx val="3"/>
          <c:order val="3"/>
          <c:tx>
            <c:strRef>
              <c:f>'[2024.03.05 obliczenia SUGEROWANE PĘTLE .xlsx]Klubokawiarnia'!$E$1</c:f>
              <c:strCache>
                <c:ptCount val="1"/>
                <c:pt idx="0">
                  <c:v>1,8</c:v>
                </c:pt>
              </c:strCache>
            </c:strRef>
          </c:tx>
          <c:spPr>
            <a:solidFill>
              <a:schemeClr val="accent4"/>
            </a:solidFill>
            <a:ln/>
            <a:effectLst/>
            <a:sp3d/>
          </c:spPr>
          <c:cat>
            <c:numRef>
              <c:f>'[2024.03.05 obliczenia SUGEROWANE PĘTLE .xlsx]Klubokawiarnia'!$A$2:$A$14</c:f>
              <c:numCache>
                <c:formatCode>General</c:formatCode>
                <c:ptCount val="13"/>
                <c:pt idx="0">
                  <c:v>0</c:v>
                </c:pt>
                <c:pt idx="1">
                  <c:v>0.57999999999999996</c:v>
                </c:pt>
                <c:pt idx="2">
                  <c:v>1.1599999999999999</c:v>
                </c:pt>
                <c:pt idx="3">
                  <c:v>1.7399999999999998</c:v>
                </c:pt>
                <c:pt idx="4">
                  <c:v>2.3199999999999998</c:v>
                </c:pt>
                <c:pt idx="5">
                  <c:v>2.9</c:v>
                </c:pt>
                <c:pt idx="6">
                  <c:v>3.4799999999999995</c:v>
                </c:pt>
                <c:pt idx="7">
                  <c:v>4.0599999999999996</c:v>
                </c:pt>
                <c:pt idx="8">
                  <c:v>4.6399999999999997</c:v>
                </c:pt>
                <c:pt idx="9">
                  <c:v>5.22</c:v>
                </c:pt>
                <c:pt idx="10">
                  <c:v>5.8</c:v>
                </c:pt>
                <c:pt idx="11">
                  <c:v>6.38</c:v>
                </c:pt>
                <c:pt idx="12">
                  <c:v>6.9599999999999991</c:v>
                </c:pt>
              </c:numCache>
            </c:numRef>
          </c:cat>
          <c:val>
            <c:numRef>
              <c:f>'[2024.03.05 obliczenia SUGEROWANE PĘTLE .xlsx]Klubokawiarnia'!$E$2:$E$14</c:f>
              <c:numCache>
                <c:formatCode>General</c:formatCode>
                <c:ptCount val="13"/>
                <c:pt idx="0">
                  <c:v>59</c:v>
                </c:pt>
                <c:pt idx="1">
                  <c:v>111</c:v>
                </c:pt>
                <c:pt idx="2">
                  <c:v>129</c:v>
                </c:pt>
                <c:pt idx="3">
                  <c:v>131</c:v>
                </c:pt>
                <c:pt idx="4">
                  <c:v>130</c:v>
                </c:pt>
                <c:pt idx="5">
                  <c:v>129</c:v>
                </c:pt>
                <c:pt idx="6">
                  <c:v>128</c:v>
                </c:pt>
                <c:pt idx="7">
                  <c:v>129</c:v>
                </c:pt>
                <c:pt idx="8">
                  <c:v>130</c:v>
                </c:pt>
                <c:pt idx="9">
                  <c:v>131</c:v>
                </c:pt>
                <c:pt idx="10">
                  <c:v>129</c:v>
                </c:pt>
                <c:pt idx="11">
                  <c:v>111</c:v>
                </c:pt>
                <c:pt idx="12">
                  <c:v>59</c:v>
                </c:pt>
              </c:numCache>
            </c:numRef>
          </c:val>
          <c:extLst xmlns:c16r2="http://schemas.microsoft.com/office/drawing/2015/06/chart">
            <c:ext xmlns:c16="http://schemas.microsoft.com/office/drawing/2014/chart" uri="{C3380CC4-5D6E-409C-BE32-E72D297353CC}">
              <c16:uniqueId val="{00000003-724F-4261-8C76-A96F876182E8}"/>
            </c:ext>
          </c:extLst>
        </c:ser>
        <c:ser>
          <c:idx val="4"/>
          <c:order val="4"/>
          <c:tx>
            <c:strRef>
              <c:f>'[2024.03.05 obliczenia SUGEROWANE PĘTLE .xlsx]Klubokawiarnia'!$F$1</c:f>
              <c:strCache>
                <c:ptCount val="1"/>
                <c:pt idx="0">
                  <c:v>2,4</c:v>
                </c:pt>
              </c:strCache>
            </c:strRef>
          </c:tx>
          <c:cat>
            <c:numRef>
              <c:f>'[2024.03.05 obliczenia SUGEROWANE PĘTLE .xlsx]Klubokawiarnia'!$A$2:$A$14</c:f>
              <c:numCache>
                <c:formatCode>General</c:formatCode>
                <c:ptCount val="13"/>
                <c:pt idx="0">
                  <c:v>0</c:v>
                </c:pt>
                <c:pt idx="1">
                  <c:v>0.57999999999999996</c:v>
                </c:pt>
                <c:pt idx="2">
                  <c:v>1.1599999999999999</c:v>
                </c:pt>
                <c:pt idx="3">
                  <c:v>1.7399999999999998</c:v>
                </c:pt>
                <c:pt idx="4">
                  <c:v>2.3199999999999998</c:v>
                </c:pt>
                <c:pt idx="5">
                  <c:v>2.9</c:v>
                </c:pt>
                <c:pt idx="6">
                  <c:v>3.4799999999999995</c:v>
                </c:pt>
                <c:pt idx="7">
                  <c:v>4.0599999999999996</c:v>
                </c:pt>
                <c:pt idx="8">
                  <c:v>4.6399999999999997</c:v>
                </c:pt>
                <c:pt idx="9">
                  <c:v>5.22</c:v>
                </c:pt>
                <c:pt idx="10">
                  <c:v>5.8</c:v>
                </c:pt>
                <c:pt idx="11">
                  <c:v>6.38</c:v>
                </c:pt>
                <c:pt idx="12">
                  <c:v>6.9599999999999991</c:v>
                </c:pt>
              </c:numCache>
            </c:numRef>
          </c:cat>
          <c:val>
            <c:numRef>
              <c:f>'[2024.03.05 obliczenia SUGEROWANE PĘTLE .xlsx]Klubokawiarnia'!$F$2:$F$14</c:f>
              <c:numCache>
                <c:formatCode>General</c:formatCode>
                <c:ptCount val="13"/>
                <c:pt idx="0">
                  <c:v>50</c:v>
                </c:pt>
                <c:pt idx="1">
                  <c:v>94</c:v>
                </c:pt>
                <c:pt idx="2">
                  <c:v>110</c:v>
                </c:pt>
                <c:pt idx="3">
                  <c:v>112</c:v>
                </c:pt>
                <c:pt idx="4">
                  <c:v>110</c:v>
                </c:pt>
                <c:pt idx="5">
                  <c:v>109</c:v>
                </c:pt>
                <c:pt idx="6">
                  <c:v>109</c:v>
                </c:pt>
                <c:pt idx="7">
                  <c:v>109</c:v>
                </c:pt>
                <c:pt idx="8">
                  <c:v>110</c:v>
                </c:pt>
                <c:pt idx="9">
                  <c:v>112</c:v>
                </c:pt>
                <c:pt idx="10">
                  <c:v>110</c:v>
                </c:pt>
                <c:pt idx="11">
                  <c:v>94</c:v>
                </c:pt>
                <c:pt idx="12">
                  <c:v>50</c:v>
                </c:pt>
              </c:numCache>
            </c:numRef>
          </c:val>
          <c:extLst xmlns:c16r2="http://schemas.microsoft.com/office/drawing/2015/06/chart">
            <c:ext xmlns:c16="http://schemas.microsoft.com/office/drawing/2014/chart" uri="{C3380CC4-5D6E-409C-BE32-E72D297353CC}">
              <c16:uniqueId val="{0000000E-724F-4261-8C76-A96F876182E8}"/>
            </c:ext>
          </c:extLst>
        </c:ser>
        <c:ser>
          <c:idx val="5"/>
          <c:order val="5"/>
          <c:tx>
            <c:strRef>
              <c:f>'[2024.03.05 obliczenia SUGEROWANE PĘTLE .xlsx]Klubokawiarnia'!$G$1</c:f>
              <c:strCache>
                <c:ptCount val="1"/>
                <c:pt idx="0">
                  <c:v>3</c:v>
                </c:pt>
              </c:strCache>
            </c:strRef>
          </c:tx>
          <c:cat>
            <c:numRef>
              <c:f>'[2024.03.05 obliczenia SUGEROWANE PĘTLE .xlsx]Klubokawiarnia'!$A$2:$A$14</c:f>
              <c:numCache>
                <c:formatCode>General</c:formatCode>
                <c:ptCount val="13"/>
                <c:pt idx="0">
                  <c:v>0</c:v>
                </c:pt>
                <c:pt idx="1">
                  <c:v>0.57999999999999996</c:v>
                </c:pt>
                <c:pt idx="2">
                  <c:v>1.1599999999999999</c:v>
                </c:pt>
                <c:pt idx="3">
                  <c:v>1.7399999999999998</c:v>
                </c:pt>
                <c:pt idx="4">
                  <c:v>2.3199999999999998</c:v>
                </c:pt>
                <c:pt idx="5">
                  <c:v>2.9</c:v>
                </c:pt>
                <c:pt idx="6">
                  <c:v>3.4799999999999995</c:v>
                </c:pt>
                <c:pt idx="7">
                  <c:v>4.0599999999999996</c:v>
                </c:pt>
                <c:pt idx="8">
                  <c:v>4.6399999999999997</c:v>
                </c:pt>
                <c:pt idx="9">
                  <c:v>5.22</c:v>
                </c:pt>
                <c:pt idx="10">
                  <c:v>5.8</c:v>
                </c:pt>
                <c:pt idx="11">
                  <c:v>6.38</c:v>
                </c:pt>
                <c:pt idx="12">
                  <c:v>6.9599999999999991</c:v>
                </c:pt>
              </c:numCache>
            </c:numRef>
          </c:cat>
          <c:val>
            <c:numRef>
              <c:f>'[2024.03.05 obliczenia SUGEROWANE PĘTLE .xlsx]Klubokawiarnia'!$G$2:$G$14</c:f>
              <c:numCache>
                <c:formatCode>General</c:formatCode>
                <c:ptCount val="13"/>
                <c:pt idx="0">
                  <c:v>23</c:v>
                </c:pt>
                <c:pt idx="1">
                  <c:v>48</c:v>
                </c:pt>
                <c:pt idx="2">
                  <c:v>56</c:v>
                </c:pt>
                <c:pt idx="3">
                  <c:v>57</c:v>
                </c:pt>
                <c:pt idx="4">
                  <c:v>55</c:v>
                </c:pt>
                <c:pt idx="5">
                  <c:v>54</c:v>
                </c:pt>
                <c:pt idx="6">
                  <c:v>54</c:v>
                </c:pt>
                <c:pt idx="7">
                  <c:v>54</c:v>
                </c:pt>
                <c:pt idx="8">
                  <c:v>55</c:v>
                </c:pt>
                <c:pt idx="9">
                  <c:v>57</c:v>
                </c:pt>
                <c:pt idx="10">
                  <c:v>56</c:v>
                </c:pt>
                <c:pt idx="11">
                  <c:v>48</c:v>
                </c:pt>
                <c:pt idx="12">
                  <c:v>23</c:v>
                </c:pt>
              </c:numCache>
            </c:numRef>
          </c:val>
          <c:extLst xmlns:c16r2="http://schemas.microsoft.com/office/drawing/2015/06/chart">
            <c:ext xmlns:c16="http://schemas.microsoft.com/office/drawing/2014/chart" uri="{C3380CC4-5D6E-409C-BE32-E72D297353CC}">
              <c16:uniqueId val="{0000000F-724F-4261-8C76-A96F876182E8}"/>
            </c:ext>
          </c:extLst>
        </c:ser>
        <c:bandFmts>
          <c:bandFmt>
            <c:idx val="0"/>
            <c:spPr>
              <a:solidFill>
                <a:schemeClr val="accent1"/>
              </a:solidFill>
              <a:ln/>
              <a:effectLst/>
              <a:sp3d/>
            </c:spPr>
          </c:bandFmt>
          <c:bandFmt>
            <c:idx val="1"/>
            <c:spPr>
              <a:solidFill>
                <a:schemeClr val="accent2"/>
              </a:solidFill>
              <a:ln/>
              <a:effectLst/>
              <a:sp3d/>
            </c:spPr>
          </c:bandFmt>
          <c:bandFmt>
            <c:idx val="2"/>
            <c:spPr>
              <a:solidFill>
                <a:schemeClr val="accent3"/>
              </a:solidFill>
              <a:ln/>
              <a:effectLst/>
              <a:sp3d/>
            </c:spPr>
          </c:bandFmt>
          <c:bandFmt>
            <c:idx val="3"/>
            <c:spPr>
              <a:solidFill>
                <a:schemeClr val="accent4"/>
              </a:solidFill>
              <a:ln/>
              <a:effectLst/>
              <a:sp3d/>
            </c:spPr>
          </c:bandFmt>
          <c:bandFmt>
            <c:idx val="4"/>
            <c:spPr>
              <a:solidFill>
                <a:schemeClr val="accent5"/>
              </a:solidFill>
              <a:ln/>
              <a:effectLst/>
              <a:sp3d/>
            </c:spPr>
          </c:bandFmt>
          <c:bandFmt>
            <c:idx val="5"/>
            <c:spPr>
              <a:solidFill>
                <a:schemeClr val="accent6"/>
              </a:solidFill>
              <a:ln/>
              <a:effectLst/>
              <a:sp3d/>
            </c:spPr>
          </c:bandFmt>
          <c:bandFmt>
            <c:idx val="6"/>
            <c:spPr>
              <a:solidFill>
                <a:schemeClr val="accent1">
                  <a:lumMod val="60000"/>
                </a:schemeClr>
              </a:solidFill>
              <a:ln/>
              <a:effectLst/>
              <a:sp3d/>
            </c:spPr>
          </c:bandFmt>
          <c:bandFmt>
            <c:idx val="7"/>
            <c:spPr>
              <a:solidFill>
                <a:schemeClr val="accent2">
                  <a:lumMod val="60000"/>
                </a:schemeClr>
              </a:solidFill>
              <a:ln/>
              <a:effectLst/>
              <a:sp3d/>
            </c:spPr>
          </c:bandFmt>
        </c:bandFmts>
        <c:axId val="370154336"/>
        <c:axId val="370154728"/>
        <c:axId val="547369160"/>
      </c:surface3DChart>
      <c:catAx>
        <c:axId val="37015433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70154728"/>
        <c:crosses val="autoZero"/>
        <c:auto val="1"/>
        <c:lblAlgn val="ctr"/>
        <c:lblOffset val="100"/>
        <c:noMultiLvlLbl val="0"/>
      </c:catAx>
      <c:valAx>
        <c:axId val="3701547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70154336"/>
        <c:crosses val="autoZero"/>
        <c:crossBetween val="midCat"/>
      </c:valAx>
      <c:serAx>
        <c:axId val="547369160"/>
        <c:scaling>
          <c:orientation val="minMax"/>
        </c:scaling>
        <c:delete val="0"/>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70154728"/>
        <c:crosses val="autoZero"/>
      </c:serAx>
    </c:plotArea>
    <c:legend>
      <c:legendPos val="b"/>
      <c:legendEntry>
        <c:idx val="0"/>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pl-PL"/>
          </a:p>
        </c:txPr>
      </c:legendEntry>
      <c:legendEntry>
        <c:idx val="1"/>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pl-PL"/>
          </a:p>
        </c:txPr>
      </c:legendEntry>
      <c:legendEntry>
        <c:idx val="2"/>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pl-PL"/>
          </a:p>
        </c:txPr>
      </c:legendEntry>
      <c:legendEntry>
        <c:idx val="3"/>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pl-PL"/>
          </a:p>
        </c:txPr>
      </c:legendEntry>
      <c:legendEntry>
        <c:idx val="4"/>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pl-PL"/>
          </a:p>
        </c:txPr>
      </c:legendEntry>
      <c:legendEntry>
        <c:idx val="5"/>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pl-PL"/>
          </a:p>
        </c:txPr>
      </c:legendEntry>
      <c:legendEntry>
        <c:idx val="6"/>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pl-PL"/>
          </a:p>
        </c:txPr>
      </c:legendEntry>
      <c:layout/>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zero"/>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txPr>
    <a:bodyPr/>
    <a:lstStyle/>
    <a:p>
      <a:pPr>
        <a:defRPr/>
      </a:pPr>
      <a:endParaRPr lang="pl-PL"/>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800" b="0" i="0" baseline="0">
                <a:effectLst/>
              </a:rPr>
              <a:t>Poziom natężenia pola magnetycznego [mA/m]</a:t>
            </a:r>
            <a:endParaRPr lang="pl-PL">
              <a:effectLst/>
            </a:endParaRP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manualLayout>
          <c:layoutTarget val="inner"/>
          <c:xMode val="edge"/>
          <c:yMode val="edge"/>
          <c:x val="5.1443570597256273E-2"/>
          <c:y val="0.14829104691668726"/>
          <c:w val="0.92872129247285662"/>
          <c:h val="0.75823368554001425"/>
        </c:manualLayout>
      </c:layout>
      <c:lineChart>
        <c:grouping val="standard"/>
        <c:varyColors val="0"/>
        <c:ser>
          <c:idx val="0"/>
          <c:order val="0"/>
          <c:spPr>
            <a:ln w="28575" cap="rnd">
              <a:solidFill>
                <a:schemeClr val="accent1"/>
              </a:solidFill>
              <a:round/>
            </a:ln>
            <a:effectLst/>
          </c:spPr>
          <c:marker>
            <c:symbol val="none"/>
          </c:marker>
          <c:cat>
            <c:numRef>
              <c:f>'[2024.03.05 obliczenia SUGEROWANE PĘTLE .xlsx]Klubokawiarnia'!$B$1:$G$1</c:f>
              <c:numCache>
                <c:formatCode>General</c:formatCode>
                <c:ptCount val="6"/>
                <c:pt idx="0">
                  <c:v>0</c:v>
                </c:pt>
                <c:pt idx="1">
                  <c:v>0.6</c:v>
                </c:pt>
                <c:pt idx="2">
                  <c:v>1.2</c:v>
                </c:pt>
                <c:pt idx="3">
                  <c:v>1.8</c:v>
                </c:pt>
                <c:pt idx="4">
                  <c:v>2.4</c:v>
                </c:pt>
                <c:pt idx="5">
                  <c:v>3</c:v>
                </c:pt>
              </c:numCache>
            </c:numRef>
          </c:cat>
          <c:val>
            <c:numRef>
              <c:f>'[2024.03.05 obliczenia SUGEROWANE PĘTLE .xlsx]Klubokawiarnia'!$B$8:$G$8</c:f>
              <c:numCache>
                <c:formatCode>General</c:formatCode>
                <c:ptCount val="6"/>
                <c:pt idx="0">
                  <c:v>54</c:v>
                </c:pt>
                <c:pt idx="1">
                  <c:v>109</c:v>
                </c:pt>
                <c:pt idx="2">
                  <c:v>128</c:v>
                </c:pt>
                <c:pt idx="3">
                  <c:v>128</c:v>
                </c:pt>
                <c:pt idx="4">
                  <c:v>109</c:v>
                </c:pt>
                <c:pt idx="5">
                  <c:v>54</c:v>
                </c:pt>
              </c:numCache>
            </c:numRef>
          </c:val>
          <c:smooth val="0"/>
          <c:extLst xmlns:c16r2="http://schemas.microsoft.com/office/drawing/2015/06/chart">
            <c:ext xmlns:c16="http://schemas.microsoft.com/office/drawing/2014/chart" uri="{C3380CC4-5D6E-409C-BE32-E72D297353CC}">
              <c16:uniqueId val="{00000000-0C43-4220-A9F4-D2DB1427E67D}"/>
            </c:ext>
          </c:extLst>
        </c:ser>
        <c:dLbls>
          <c:showLegendKey val="0"/>
          <c:showVal val="0"/>
          <c:showCatName val="0"/>
          <c:showSerName val="0"/>
          <c:showPercent val="0"/>
          <c:showBubbleSize val="0"/>
        </c:dLbls>
        <c:smooth val="0"/>
        <c:axId val="370148064"/>
        <c:axId val="368075152"/>
      </c:lineChart>
      <c:catAx>
        <c:axId val="370148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68075152"/>
        <c:crosses val="autoZero"/>
        <c:auto val="1"/>
        <c:lblAlgn val="ctr"/>
        <c:lblOffset val="100"/>
        <c:noMultiLvlLbl val="0"/>
      </c:catAx>
      <c:valAx>
        <c:axId val="3680751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701480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Rozkład</a:t>
            </a:r>
            <a:r>
              <a:rPr lang="pl-PL" baseline="0"/>
              <a:t> mocy pola magnetycznego </a:t>
            </a:r>
            <a:endParaRPr lang="pl-PL"/>
          </a:p>
        </c:rich>
      </c:tx>
      <c:layout/>
      <c:overlay val="0"/>
      <c:spPr>
        <a:noFill/>
        <a:ln>
          <a:noFill/>
        </a:ln>
        <a:effectLst/>
      </c:spPr>
    </c:title>
    <c:autoTitleDeleted val="0"/>
    <c:view3D>
      <c:rotX val="15"/>
      <c:rotY val="2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surface3DChart>
        <c:wireframe val="0"/>
        <c:ser>
          <c:idx val="0"/>
          <c:order val="0"/>
          <c:tx>
            <c:strRef>
              <c:f>'[2024.03.05 obliczenia SUGEROWANE PĘTLE .xlsx]Sala kameralna'!$B$1</c:f>
              <c:strCache>
                <c:ptCount val="1"/>
                <c:pt idx="0">
                  <c:v>0</c:v>
                </c:pt>
              </c:strCache>
            </c:strRef>
          </c:tx>
          <c:spPr>
            <a:solidFill>
              <a:schemeClr val="accent1"/>
            </a:solidFill>
            <a:ln/>
            <a:effectLst/>
            <a:sp3d/>
          </c:spPr>
          <c:cat>
            <c:numRef>
              <c:f>'[2024.03.05 obliczenia SUGEROWANE PĘTLE .xlsx]Sala kameralna'!$A$2:$A$10</c:f>
              <c:numCache>
                <c:formatCode>General</c:formatCode>
                <c:ptCount val="9"/>
                <c:pt idx="0">
                  <c:v>0</c:v>
                </c:pt>
                <c:pt idx="1">
                  <c:v>0.81</c:v>
                </c:pt>
                <c:pt idx="2">
                  <c:v>1.62</c:v>
                </c:pt>
                <c:pt idx="3">
                  <c:v>2.4300000000000002</c:v>
                </c:pt>
                <c:pt idx="4">
                  <c:v>3.24</c:v>
                </c:pt>
                <c:pt idx="5">
                  <c:v>4.05</c:v>
                </c:pt>
                <c:pt idx="6">
                  <c:v>4.8899999999999997</c:v>
                </c:pt>
                <c:pt idx="7">
                  <c:v>5.67</c:v>
                </c:pt>
                <c:pt idx="8">
                  <c:v>6.48</c:v>
                </c:pt>
              </c:numCache>
            </c:numRef>
          </c:cat>
          <c:val>
            <c:numRef>
              <c:f>'[2024.03.05 obliczenia SUGEROWANE PĘTLE .xlsx]Sala kameralna'!$B$2:$B$10</c:f>
              <c:numCache>
                <c:formatCode>General</c:formatCode>
                <c:ptCount val="9"/>
                <c:pt idx="0">
                  <c:v>17</c:v>
                </c:pt>
                <c:pt idx="1">
                  <c:v>49</c:v>
                </c:pt>
                <c:pt idx="2">
                  <c:v>52</c:v>
                </c:pt>
                <c:pt idx="3">
                  <c:v>50</c:v>
                </c:pt>
                <c:pt idx="4">
                  <c:v>49</c:v>
                </c:pt>
                <c:pt idx="5">
                  <c:v>50</c:v>
                </c:pt>
                <c:pt idx="6">
                  <c:v>52</c:v>
                </c:pt>
                <c:pt idx="7">
                  <c:v>49</c:v>
                </c:pt>
                <c:pt idx="8">
                  <c:v>17</c:v>
                </c:pt>
              </c:numCache>
            </c:numRef>
          </c:val>
          <c:extLst xmlns:c16r2="http://schemas.microsoft.com/office/drawing/2015/06/chart">
            <c:ext xmlns:c16="http://schemas.microsoft.com/office/drawing/2014/chart" uri="{C3380CC4-5D6E-409C-BE32-E72D297353CC}">
              <c16:uniqueId val="{00000000-65F5-465F-85E6-16D27F97EA10}"/>
            </c:ext>
          </c:extLst>
        </c:ser>
        <c:ser>
          <c:idx val="1"/>
          <c:order val="1"/>
          <c:tx>
            <c:strRef>
              <c:f>'[2024.03.05 obliczenia SUGEROWANE PĘTLE .xlsx]Sala kameralna'!$C$1</c:f>
              <c:strCache>
                <c:ptCount val="1"/>
                <c:pt idx="0">
                  <c:v>1,07</c:v>
                </c:pt>
              </c:strCache>
            </c:strRef>
          </c:tx>
          <c:spPr>
            <a:solidFill>
              <a:schemeClr val="accent2"/>
            </a:solidFill>
            <a:ln/>
            <a:effectLst/>
            <a:sp3d/>
          </c:spPr>
          <c:cat>
            <c:numRef>
              <c:f>'[2024.03.05 obliczenia SUGEROWANE PĘTLE .xlsx]Sala kameralna'!$A$2:$A$10</c:f>
              <c:numCache>
                <c:formatCode>General</c:formatCode>
                <c:ptCount val="9"/>
                <c:pt idx="0">
                  <c:v>0</c:v>
                </c:pt>
                <c:pt idx="1">
                  <c:v>0.81</c:v>
                </c:pt>
                <c:pt idx="2">
                  <c:v>1.62</c:v>
                </c:pt>
                <c:pt idx="3">
                  <c:v>2.4300000000000002</c:v>
                </c:pt>
                <c:pt idx="4">
                  <c:v>3.24</c:v>
                </c:pt>
                <c:pt idx="5">
                  <c:v>4.05</c:v>
                </c:pt>
                <c:pt idx="6">
                  <c:v>4.8899999999999997</c:v>
                </c:pt>
                <c:pt idx="7">
                  <c:v>5.67</c:v>
                </c:pt>
                <c:pt idx="8">
                  <c:v>6.48</c:v>
                </c:pt>
              </c:numCache>
            </c:numRef>
          </c:cat>
          <c:val>
            <c:numRef>
              <c:f>'[2024.03.05 obliczenia SUGEROWANE PĘTLE .xlsx]Sala kameralna'!$C$2:$C$10</c:f>
              <c:numCache>
                <c:formatCode>General</c:formatCode>
                <c:ptCount val="9"/>
                <c:pt idx="0">
                  <c:v>52</c:v>
                </c:pt>
                <c:pt idx="1">
                  <c:v>118</c:v>
                </c:pt>
                <c:pt idx="2">
                  <c:v>127</c:v>
                </c:pt>
                <c:pt idx="3">
                  <c:v>124</c:v>
                </c:pt>
                <c:pt idx="4">
                  <c:v>122</c:v>
                </c:pt>
                <c:pt idx="5">
                  <c:v>124</c:v>
                </c:pt>
                <c:pt idx="6">
                  <c:v>127</c:v>
                </c:pt>
                <c:pt idx="7">
                  <c:v>118</c:v>
                </c:pt>
                <c:pt idx="8">
                  <c:v>52</c:v>
                </c:pt>
              </c:numCache>
            </c:numRef>
          </c:val>
          <c:extLst xmlns:c16r2="http://schemas.microsoft.com/office/drawing/2015/06/chart">
            <c:ext xmlns:c16="http://schemas.microsoft.com/office/drawing/2014/chart" uri="{C3380CC4-5D6E-409C-BE32-E72D297353CC}">
              <c16:uniqueId val="{00000001-65F5-465F-85E6-16D27F97EA10}"/>
            </c:ext>
          </c:extLst>
        </c:ser>
        <c:ser>
          <c:idx val="2"/>
          <c:order val="2"/>
          <c:tx>
            <c:strRef>
              <c:f>'[2024.03.05 obliczenia SUGEROWANE PĘTLE .xlsx]Sala kameralna'!$D$1</c:f>
              <c:strCache>
                <c:ptCount val="1"/>
                <c:pt idx="0">
                  <c:v>2,14</c:v>
                </c:pt>
              </c:strCache>
            </c:strRef>
          </c:tx>
          <c:spPr>
            <a:solidFill>
              <a:schemeClr val="accent3"/>
            </a:solidFill>
            <a:ln/>
            <a:effectLst/>
            <a:sp3d/>
          </c:spPr>
          <c:cat>
            <c:numRef>
              <c:f>'[2024.03.05 obliczenia SUGEROWANE PĘTLE .xlsx]Sala kameralna'!$A$2:$A$10</c:f>
              <c:numCache>
                <c:formatCode>General</c:formatCode>
                <c:ptCount val="9"/>
                <c:pt idx="0">
                  <c:v>0</c:v>
                </c:pt>
                <c:pt idx="1">
                  <c:v>0.81</c:v>
                </c:pt>
                <c:pt idx="2">
                  <c:v>1.62</c:v>
                </c:pt>
                <c:pt idx="3">
                  <c:v>2.4300000000000002</c:v>
                </c:pt>
                <c:pt idx="4">
                  <c:v>3.24</c:v>
                </c:pt>
                <c:pt idx="5">
                  <c:v>4.05</c:v>
                </c:pt>
                <c:pt idx="6">
                  <c:v>4.8899999999999997</c:v>
                </c:pt>
                <c:pt idx="7">
                  <c:v>5.67</c:v>
                </c:pt>
                <c:pt idx="8">
                  <c:v>6.48</c:v>
                </c:pt>
              </c:numCache>
            </c:numRef>
          </c:cat>
          <c:val>
            <c:numRef>
              <c:f>'[2024.03.05 obliczenia SUGEROWANE PĘTLE .xlsx]Sala kameralna'!$D$2:$D$10</c:f>
              <c:numCache>
                <c:formatCode>General</c:formatCode>
                <c:ptCount val="9"/>
                <c:pt idx="0">
                  <c:v>51</c:v>
                </c:pt>
                <c:pt idx="1">
                  <c:v>119</c:v>
                </c:pt>
                <c:pt idx="2">
                  <c:v>127</c:v>
                </c:pt>
                <c:pt idx="3">
                  <c:v>124</c:v>
                </c:pt>
                <c:pt idx="4">
                  <c:v>122</c:v>
                </c:pt>
                <c:pt idx="5">
                  <c:v>124</c:v>
                </c:pt>
                <c:pt idx="6">
                  <c:v>127</c:v>
                </c:pt>
                <c:pt idx="7">
                  <c:v>119</c:v>
                </c:pt>
                <c:pt idx="8">
                  <c:v>51</c:v>
                </c:pt>
              </c:numCache>
            </c:numRef>
          </c:val>
          <c:extLst xmlns:c16r2="http://schemas.microsoft.com/office/drawing/2015/06/chart">
            <c:ext xmlns:c16="http://schemas.microsoft.com/office/drawing/2014/chart" uri="{C3380CC4-5D6E-409C-BE32-E72D297353CC}">
              <c16:uniqueId val="{00000002-65F5-465F-85E6-16D27F97EA10}"/>
            </c:ext>
          </c:extLst>
        </c:ser>
        <c:ser>
          <c:idx val="3"/>
          <c:order val="3"/>
          <c:tx>
            <c:strRef>
              <c:f>'[2024.03.05 obliczenia SUGEROWANE PĘTLE .xlsx]Sala kameralna'!$E$1</c:f>
              <c:strCache>
                <c:ptCount val="1"/>
                <c:pt idx="0">
                  <c:v>3,21</c:v>
                </c:pt>
              </c:strCache>
            </c:strRef>
          </c:tx>
          <c:spPr>
            <a:solidFill>
              <a:schemeClr val="accent4"/>
            </a:solidFill>
            <a:ln/>
            <a:effectLst/>
            <a:sp3d/>
          </c:spPr>
          <c:cat>
            <c:numRef>
              <c:f>'[2024.03.05 obliczenia SUGEROWANE PĘTLE .xlsx]Sala kameralna'!$A$2:$A$10</c:f>
              <c:numCache>
                <c:formatCode>General</c:formatCode>
                <c:ptCount val="9"/>
                <c:pt idx="0">
                  <c:v>0</c:v>
                </c:pt>
                <c:pt idx="1">
                  <c:v>0.81</c:v>
                </c:pt>
                <c:pt idx="2">
                  <c:v>1.62</c:v>
                </c:pt>
                <c:pt idx="3">
                  <c:v>2.4300000000000002</c:v>
                </c:pt>
                <c:pt idx="4">
                  <c:v>3.24</c:v>
                </c:pt>
                <c:pt idx="5">
                  <c:v>4.05</c:v>
                </c:pt>
                <c:pt idx="6">
                  <c:v>4.8899999999999997</c:v>
                </c:pt>
                <c:pt idx="7">
                  <c:v>5.67</c:v>
                </c:pt>
                <c:pt idx="8">
                  <c:v>6.48</c:v>
                </c:pt>
              </c:numCache>
            </c:numRef>
          </c:cat>
          <c:val>
            <c:numRef>
              <c:f>'[2024.03.05 obliczenia SUGEROWANE PĘTLE .xlsx]Sala kameralna'!$E$2:$E$10</c:f>
              <c:numCache>
                <c:formatCode>General</c:formatCode>
                <c:ptCount val="9"/>
                <c:pt idx="0">
                  <c:v>49</c:v>
                </c:pt>
                <c:pt idx="1">
                  <c:v>116</c:v>
                </c:pt>
                <c:pt idx="2">
                  <c:v>125</c:v>
                </c:pt>
                <c:pt idx="3">
                  <c:v>120</c:v>
                </c:pt>
                <c:pt idx="4">
                  <c:v>119</c:v>
                </c:pt>
                <c:pt idx="5">
                  <c:v>120</c:v>
                </c:pt>
                <c:pt idx="6">
                  <c:v>125</c:v>
                </c:pt>
                <c:pt idx="7">
                  <c:v>116</c:v>
                </c:pt>
                <c:pt idx="8">
                  <c:v>49</c:v>
                </c:pt>
              </c:numCache>
            </c:numRef>
          </c:val>
          <c:extLst xmlns:c16r2="http://schemas.microsoft.com/office/drawing/2015/06/chart">
            <c:ext xmlns:c16="http://schemas.microsoft.com/office/drawing/2014/chart" uri="{C3380CC4-5D6E-409C-BE32-E72D297353CC}">
              <c16:uniqueId val="{00000003-65F5-465F-85E6-16D27F97EA10}"/>
            </c:ext>
          </c:extLst>
        </c:ser>
        <c:ser>
          <c:idx val="4"/>
          <c:order val="4"/>
          <c:tx>
            <c:strRef>
              <c:f>'[2024.03.05 obliczenia SUGEROWANE PĘTLE .xlsx]Sala kameralna'!$F$1</c:f>
              <c:strCache>
                <c:ptCount val="1"/>
                <c:pt idx="0">
                  <c:v>4,28</c:v>
                </c:pt>
              </c:strCache>
            </c:strRef>
          </c:tx>
          <c:spPr>
            <a:solidFill>
              <a:schemeClr val="accent5"/>
            </a:solidFill>
            <a:ln/>
            <a:effectLst/>
            <a:sp3d/>
          </c:spPr>
          <c:cat>
            <c:numRef>
              <c:f>'[2024.03.05 obliczenia SUGEROWANE PĘTLE .xlsx]Sala kameralna'!$A$2:$A$10</c:f>
              <c:numCache>
                <c:formatCode>General</c:formatCode>
                <c:ptCount val="9"/>
                <c:pt idx="0">
                  <c:v>0</c:v>
                </c:pt>
                <c:pt idx="1">
                  <c:v>0.81</c:v>
                </c:pt>
                <c:pt idx="2">
                  <c:v>1.62</c:v>
                </c:pt>
                <c:pt idx="3">
                  <c:v>2.4300000000000002</c:v>
                </c:pt>
                <c:pt idx="4">
                  <c:v>3.24</c:v>
                </c:pt>
                <c:pt idx="5">
                  <c:v>4.05</c:v>
                </c:pt>
                <c:pt idx="6">
                  <c:v>4.8899999999999997</c:v>
                </c:pt>
                <c:pt idx="7">
                  <c:v>5.67</c:v>
                </c:pt>
                <c:pt idx="8">
                  <c:v>6.48</c:v>
                </c:pt>
              </c:numCache>
            </c:numRef>
          </c:cat>
          <c:val>
            <c:numRef>
              <c:f>'[2024.03.05 obliczenia SUGEROWANE PĘTLE .xlsx]Sala kameralna'!$F$2:$F$10</c:f>
              <c:numCache>
                <c:formatCode>General</c:formatCode>
                <c:ptCount val="9"/>
                <c:pt idx="0">
                  <c:v>51</c:v>
                </c:pt>
                <c:pt idx="1">
                  <c:v>119</c:v>
                </c:pt>
                <c:pt idx="2">
                  <c:v>127</c:v>
                </c:pt>
                <c:pt idx="3">
                  <c:v>124</c:v>
                </c:pt>
                <c:pt idx="4">
                  <c:v>122</c:v>
                </c:pt>
                <c:pt idx="5">
                  <c:v>124</c:v>
                </c:pt>
                <c:pt idx="6">
                  <c:v>127</c:v>
                </c:pt>
                <c:pt idx="7">
                  <c:v>119</c:v>
                </c:pt>
                <c:pt idx="8">
                  <c:v>51</c:v>
                </c:pt>
              </c:numCache>
            </c:numRef>
          </c:val>
          <c:extLst xmlns:c16r2="http://schemas.microsoft.com/office/drawing/2015/06/chart">
            <c:ext xmlns:c16="http://schemas.microsoft.com/office/drawing/2014/chart" uri="{C3380CC4-5D6E-409C-BE32-E72D297353CC}">
              <c16:uniqueId val="{00000004-65F5-465F-85E6-16D27F97EA10}"/>
            </c:ext>
          </c:extLst>
        </c:ser>
        <c:ser>
          <c:idx val="5"/>
          <c:order val="5"/>
          <c:tx>
            <c:strRef>
              <c:f>'[2024.03.05 obliczenia SUGEROWANE PĘTLE .xlsx]Sala kameralna'!$G$1</c:f>
              <c:strCache>
                <c:ptCount val="1"/>
                <c:pt idx="0">
                  <c:v>5,35</c:v>
                </c:pt>
              </c:strCache>
            </c:strRef>
          </c:tx>
          <c:cat>
            <c:numRef>
              <c:f>'[2024.03.05 obliczenia SUGEROWANE PĘTLE .xlsx]Sala kameralna'!$A$2:$A$10</c:f>
              <c:numCache>
                <c:formatCode>General</c:formatCode>
                <c:ptCount val="9"/>
                <c:pt idx="0">
                  <c:v>0</c:v>
                </c:pt>
                <c:pt idx="1">
                  <c:v>0.81</c:v>
                </c:pt>
                <c:pt idx="2">
                  <c:v>1.62</c:v>
                </c:pt>
                <c:pt idx="3">
                  <c:v>2.4300000000000002</c:v>
                </c:pt>
                <c:pt idx="4">
                  <c:v>3.24</c:v>
                </c:pt>
                <c:pt idx="5">
                  <c:v>4.05</c:v>
                </c:pt>
                <c:pt idx="6">
                  <c:v>4.8899999999999997</c:v>
                </c:pt>
                <c:pt idx="7">
                  <c:v>5.67</c:v>
                </c:pt>
                <c:pt idx="8">
                  <c:v>6.48</c:v>
                </c:pt>
              </c:numCache>
            </c:numRef>
          </c:cat>
          <c:val>
            <c:numRef>
              <c:f>'[2024.03.05 obliczenia SUGEROWANE PĘTLE .xlsx]Sala kameralna'!$G$2:$G$10</c:f>
              <c:numCache>
                <c:formatCode>General</c:formatCode>
                <c:ptCount val="9"/>
                <c:pt idx="0">
                  <c:v>52</c:v>
                </c:pt>
                <c:pt idx="1">
                  <c:v>118</c:v>
                </c:pt>
                <c:pt idx="2">
                  <c:v>127</c:v>
                </c:pt>
                <c:pt idx="3">
                  <c:v>124</c:v>
                </c:pt>
                <c:pt idx="4">
                  <c:v>122</c:v>
                </c:pt>
                <c:pt idx="5">
                  <c:v>124</c:v>
                </c:pt>
                <c:pt idx="6">
                  <c:v>127</c:v>
                </c:pt>
                <c:pt idx="7">
                  <c:v>118</c:v>
                </c:pt>
                <c:pt idx="8">
                  <c:v>52</c:v>
                </c:pt>
              </c:numCache>
            </c:numRef>
          </c:val>
          <c:extLst xmlns:c16r2="http://schemas.microsoft.com/office/drawing/2015/06/chart">
            <c:ext xmlns:c16="http://schemas.microsoft.com/office/drawing/2014/chart" uri="{C3380CC4-5D6E-409C-BE32-E72D297353CC}">
              <c16:uniqueId val="{00000005-65F5-465F-85E6-16D27F97EA10}"/>
            </c:ext>
          </c:extLst>
        </c:ser>
        <c:ser>
          <c:idx val="6"/>
          <c:order val="6"/>
          <c:tx>
            <c:strRef>
              <c:f>'[2024.03.05 obliczenia SUGEROWANE PĘTLE .xlsx]Sala kameralna'!$H$1</c:f>
              <c:strCache>
                <c:ptCount val="1"/>
                <c:pt idx="0">
                  <c:v>6,42</c:v>
                </c:pt>
              </c:strCache>
            </c:strRef>
          </c:tx>
          <c:cat>
            <c:numRef>
              <c:f>'[2024.03.05 obliczenia SUGEROWANE PĘTLE .xlsx]Sala kameralna'!$A$2:$A$10</c:f>
              <c:numCache>
                <c:formatCode>General</c:formatCode>
                <c:ptCount val="9"/>
                <c:pt idx="0">
                  <c:v>0</c:v>
                </c:pt>
                <c:pt idx="1">
                  <c:v>0.81</c:v>
                </c:pt>
                <c:pt idx="2">
                  <c:v>1.62</c:v>
                </c:pt>
                <c:pt idx="3">
                  <c:v>2.4300000000000002</c:v>
                </c:pt>
                <c:pt idx="4">
                  <c:v>3.24</c:v>
                </c:pt>
                <c:pt idx="5">
                  <c:v>4.05</c:v>
                </c:pt>
                <c:pt idx="6">
                  <c:v>4.8899999999999997</c:v>
                </c:pt>
                <c:pt idx="7">
                  <c:v>5.67</c:v>
                </c:pt>
                <c:pt idx="8">
                  <c:v>6.48</c:v>
                </c:pt>
              </c:numCache>
            </c:numRef>
          </c:cat>
          <c:val>
            <c:numRef>
              <c:f>'[2024.03.05 obliczenia SUGEROWANE PĘTLE .xlsx]Sala kameralna'!$H$2:$H$10</c:f>
              <c:numCache>
                <c:formatCode>General</c:formatCode>
                <c:ptCount val="9"/>
                <c:pt idx="0">
                  <c:v>17</c:v>
                </c:pt>
                <c:pt idx="1">
                  <c:v>49</c:v>
                </c:pt>
                <c:pt idx="2">
                  <c:v>52</c:v>
                </c:pt>
                <c:pt idx="3">
                  <c:v>50</c:v>
                </c:pt>
                <c:pt idx="4">
                  <c:v>49</c:v>
                </c:pt>
                <c:pt idx="5">
                  <c:v>50</c:v>
                </c:pt>
                <c:pt idx="6">
                  <c:v>52</c:v>
                </c:pt>
                <c:pt idx="7">
                  <c:v>49</c:v>
                </c:pt>
                <c:pt idx="8">
                  <c:v>17</c:v>
                </c:pt>
              </c:numCache>
            </c:numRef>
          </c:val>
          <c:extLst xmlns:c16r2="http://schemas.microsoft.com/office/drawing/2015/06/chart">
            <c:ext xmlns:c16="http://schemas.microsoft.com/office/drawing/2014/chart" uri="{C3380CC4-5D6E-409C-BE32-E72D297353CC}">
              <c16:uniqueId val="{0000000D-CB20-4BA5-91F8-7A0B05057A11}"/>
            </c:ext>
          </c:extLst>
        </c:ser>
        <c:bandFmts>
          <c:bandFmt>
            <c:idx val="0"/>
            <c:spPr>
              <a:solidFill>
                <a:schemeClr val="accent1"/>
              </a:solidFill>
              <a:ln/>
              <a:effectLst/>
              <a:sp3d/>
            </c:spPr>
          </c:bandFmt>
          <c:bandFmt>
            <c:idx val="1"/>
            <c:spPr>
              <a:solidFill>
                <a:schemeClr val="accent2"/>
              </a:solidFill>
              <a:ln/>
              <a:effectLst/>
              <a:sp3d/>
            </c:spPr>
          </c:bandFmt>
          <c:bandFmt>
            <c:idx val="2"/>
            <c:spPr>
              <a:solidFill>
                <a:schemeClr val="accent3"/>
              </a:solidFill>
              <a:ln/>
              <a:effectLst/>
              <a:sp3d/>
            </c:spPr>
          </c:bandFmt>
          <c:bandFmt>
            <c:idx val="3"/>
            <c:spPr>
              <a:solidFill>
                <a:schemeClr val="accent4"/>
              </a:solidFill>
              <a:ln/>
              <a:effectLst/>
              <a:sp3d/>
            </c:spPr>
          </c:bandFmt>
          <c:bandFmt>
            <c:idx val="4"/>
            <c:spPr>
              <a:solidFill>
                <a:schemeClr val="accent5"/>
              </a:solidFill>
              <a:ln/>
              <a:effectLst/>
              <a:sp3d/>
            </c:spPr>
          </c:bandFmt>
          <c:bandFmt>
            <c:idx val="5"/>
            <c:spPr>
              <a:solidFill>
                <a:schemeClr val="accent6"/>
              </a:solidFill>
              <a:ln/>
              <a:effectLst/>
              <a:sp3d/>
            </c:spPr>
          </c:bandFmt>
          <c:bandFmt>
            <c:idx val="6"/>
            <c:spPr>
              <a:solidFill>
                <a:schemeClr val="accent1">
                  <a:lumMod val="60000"/>
                </a:schemeClr>
              </a:solidFill>
              <a:ln/>
              <a:effectLst/>
              <a:sp3d/>
            </c:spPr>
          </c:bandFmt>
          <c:bandFmt>
            <c:idx val="7"/>
            <c:spPr>
              <a:solidFill>
                <a:schemeClr val="accent2">
                  <a:lumMod val="60000"/>
                </a:schemeClr>
              </a:solidFill>
              <a:ln/>
              <a:effectLst/>
              <a:sp3d/>
            </c:spPr>
          </c:bandFmt>
          <c:bandFmt>
            <c:idx val="8"/>
            <c:spPr>
              <a:solidFill>
                <a:schemeClr val="accent3">
                  <a:lumMod val="60000"/>
                </a:schemeClr>
              </a:solidFill>
              <a:ln/>
              <a:effectLst/>
              <a:sp3d/>
            </c:spPr>
          </c:bandFmt>
          <c:bandFmt>
            <c:idx val="13"/>
            <c:spPr>
              <a:solidFill>
                <a:schemeClr val="accent2">
                  <a:lumMod val="80000"/>
                  <a:lumOff val="20000"/>
                </a:schemeClr>
              </a:solidFill>
              <a:ln/>
              <a:effectLst/>
              <a:sp3d/>
            </c:spPr>
          </c:bandFmt>
          <c:bandFmt>
            <c:idx val="14"/>
            <c:spPr>
              <a:solidFill>
                <a:schemeClr val="accent3">
                  <a:lumMod val="80000"/>
                  <a:lumOff val="20000"/>
                </a:schemeClr>
              </a:solidFill>
              <a:ln/>
              <a:effectLst/>
              <a:sp3d/>
            </c:spPr>
          </c:bandFmt>
        </c:bandFmts>
        <c:axId val="547552800"/>
        <c:axId val="547555936"/>
        <c:axId val="547486200"/>
      </c:surface3DChart>
      <c:catAx>
        <c:axId val="547552800"/>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47555936"/>
        <c:crosses val="autoZero"/>
        <c:auto val="1"/>
        <c:lblAlgn val="ctr"/>
        <c:lblOffset val="100"/>
        <c:noMultiLvlLbl val="0"/>
      </c:catAx>
      <c:valAx>
        <c:axId val="5475559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47552800"/>
        <c:crosses val="autoZero"/>
        <c:crossBetween val="midCat"/>
      </c:valAx>
      <c:serAx>
        <c:axId val="547486200"/>
        <c:scaling>
          <c:orientation val="minMax"/>
        </c:scaling>
        <c:delete val="0"/>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47555936"/>
        <c:crosses val="autoZero"/>
      </c:serAx>
    </c:plotArea>
    <c:legend>
      <c:legendPos val="b"/>
      <c:legendEntry>
        <c:idx val="0"/>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pl-PL"/>
          </a:p>
        </c:txPr>
      </c:legendEntry>
      <c:legendEntry>
        <c:idx val="1"/>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pl-PL"/>
          </a:p>
        </c:txPr>
      </c:legendEntry>
      <c:legendEntry>
        <c:idx val="2"/>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pl-PL"/>
          </a:p>
        </c:txPr>
      </c:legendEntry>
      <c:legendEntry>
        <c:idx val="3"/>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pl-PL"/>
          </a:p>
        </c:txPr>
      </c:legendEntry>
      <c:legendEntry>
        <c:idx val="4"/>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pl-PL"/>
          </a:p>
        </c:txPr>
      </c:legendEntry>
      <c:legendEntry>
        <c:idx val="5"/>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pl-PL"/>
          </a:p>
        </c:txPr>
      </c:legendEntry>
      <c:legendEntry>
        <c:idx val="6"/>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pl-PL"/>
          </a:p>
        </c:txPr>
      </c:legendEntry>
      <c:layout/>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zero"/>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txPr>
    <a:bodyPr/>
    <a:lstStyle/>
    <a:p>
      <a:pPr>
        <a:defRPr/>
      </a:pPr>
      <a:endParaRPr lang="pl-PL"/>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800" b="0" i="0" baseline="0">
                <a:effectLst/>
              </a:rPr>
              <a:t>Poziom natężenia pola magnetycznego [mA/m]</a:t>
            </a:r>
            <a:endParaRPr lang="pl-PL">
              <a:effectLst/>
            </a:endParaRP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lineChart>
        <c:grouping val="standard"/>
        <c:varyColors val="0"/>
        <c:ser>
          <c:idx val="0"/>
          <c:order val="0"/>
          <c:spPr>
            <a:ln w="28575" cap="rnd">
              <a:solidFill>
                <a:schemeClr val="accent1"/>
              </a:solidFill>
              <a:round/>
            </a:ln>
            <a:effectLst/>
          </c:spPr>
          <c:marker>
            <c:symbol val="none"/>
          </c:marker>
          <c:cat>
            <c:numRef>
              <c:f>'[2024.03.05 obliczenia SUGEROWANE PĘTLE .xlsx]Sala kameralna'!$B$1:$H$1</c:f>
              <c:numCache>
                <c:formatCode>General</c:formatCode>
                <c:ptCount val="7"/>
                <c:pt idx="0">
                  <c:v>0</c:v>
                </c:pt>
                <c:pt idx="1">
                  <c:v>1.07</c:v>
                </c:pt>
                <c:pt idx="2">
                  <c:v>2.14</c:v>
                </c:pt>
                <c:pt idx="3">
                  <c:v>3.21</c:v>
                </c:pt>
                <c:pt idx="4">
                  <c:v>4.28</c:v>
                </c:pt>
                <c:pt idx="5">
                  <c:v>5.35</c:v>
                </c:pt>
                <c:pt idx="6">
                  <c:v>6.42</c:v>
                </c:pt>
              </c:numCache>
            </c:numRef>
          </c:cat>
          <c:val>
            <c:numRef>
              <c:f>'[2024.03.05 obliczenia SUGEROWANE PĘTLE .xlsx]Sala kameralna'!$B$6:$H$6</c:f>
              <c:numCache>
                <c:formatCode>General</c:formatCode>
                <c:ptCount val="7"/>
                <c:pt idx="0">
                  <c:v>49</c:v>
                </c:pt>
                <c:pt idx="1">
                  <c:v>122</c:v>
                </c:pt>
                <c:pt idx="2">
                  <c:v>122</c:v>
                </c:pt>
                <c:pt idx="3">
                  <c:v>119</c:v>
                </c:pt>
                <c:pt idx="4">
                  <c:v>122</c:v>
                </c:pt>
                <c:pt idx="5">
                  <c:v>122</c:v>
                </c:pt>
                <c:pt idx="6">
                  <c:v>49</c:v>
                </c:pt>
              </c:numCache>
            </c:numRef>
          </c:val>
          <c:smooth val="0"/>
          <c:extLst xmlns:c16r2="http://schemas.microsoft.com/office/drawing/2015/06/chart">
            <c:ext xmlns:c16="http://schemas.microsoft.com/office/drawing/2014/chart" uri="{C3380CC4-5D6E-409C-BE32-E72D297353CC}">
              <c16:uniqueId val="{00000000-AFBB-429C-8C0F-63DD954A6036}"/>
            </c:ext>
          </c:extLst>
        </c:ser>
        <c:dLbls>
          <c:showLegendKey val="0"/>
          <c:showVal val="0"/>
          <c:showCatName val="0"/>
          <c:showSerName val="0"/>
          <c:showPercent val="0"/>
          <c:showBubbleSize val="0"/>
        </c:dLbls>
        <c:smooth val="0"/>
        <c:axId val="547553192"/>
        <c:axId val="547551624"/>
      </c:lineChart>
      <c:catAx>
        <c:axId val="5475531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47551624"/>
        <c:crosses val="autoZero"/>
        <c:auto val="1"/>
        <c:lblAlgn val="ctr"/>
        <c:lblOffset val="100"/>
        <c:noMultiLvlLbl val="0"/>
      </c:catAx>
      <c:valAx>
        <c:axId val="5475516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475531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E7F4A-0478-405B-AC12-9B99D261D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38</Pages>
  <Words>9421</Words>
  <Characters>70193</Characters>
  <Application>Microsoft Office Word</Application>
  <DocSecurity>0</DocSecurity>
  <Lines>584</Lines>
  <Paragraphs>158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Pracownia Office</dc:creator>
  <cp:keywords/>
  <dc:description/>
  <cp:lastModifiedBy>IN-Projekt</cp:lastModifiedBy>
  <cp:revision>3</cp:revision>
  <cp:lastPrinted>2023-10-05T13:28:00Z</cp:lastPrinted>
  <dcterms:created xsi:type="dcterms:W3CDTF">2024-09-25T10:38:00Z</dcterms:created>
  <dcterms:modified xsi:type="dcterms:W3CDTF">2024-09-25T10:44:00Z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c7c44d8dc4abdb40b5264354ca356831d6917dda8f5e98946eac4cda0277dec4</vt:lpwstr>
  </property>
</Properties>
</file>